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0D911" w14:textId="77777777" w:rsidR="008246A0" w:rsidRDefault="008246A0" w:rsidP="008246A0">
      <w:r>
        <w:rPr>
          <w:noProof/>
        </w:rPr>
        <w:drawing>
          <wp:inline distT="0" distB="0" distL="0" distR="0" wp14:anchorId="0708B702" wp14:editId="7461864A">
            <wp:extent cx="1379280" cy="683065"/>
            <wp:effectExtent l="0" t="0" r="0" b="3175"/>
            <wp:docPr id="1" name="Picture 1" descr="A picture containing text, weap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weap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80" cy="683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1407B1" w14:textId="77777777" w:rsidR="008246A0" w:rsidRDefault="008246A0" w:rsidP="008246A0"/>
    <w:p w14:paraId="7777D2B6" w14:textId="77777777" w:rsidR="008246A0" w:rsidRPr="00BC60EB" w:rsidRDefault="008246A0" w:rsidP="008246A0">
      <w:pPr>
        <w:rPr>
          <w:sz w:val="22"/>
          <w:szCs w:val="22"/>
        </w:rPr>
      </w:pPr>
      <w:r w:rsidRPr="00BC60EB">
        <w:rPr>
          <w:sz w:val="22"/>
          <w:szCs w:val="22"/>
        </w:rPr>
        <w:t xml:space="preserve">Registered Charity </w:t>
      </w:r>
    </w:p>
    <w:p w14:paraId="4ADB7FE9" w14:textId="77777777" w:rsidR="008246A0" w:rsidRPr="00BC60EB" w:rsidRDefault="008246A0" w:rsidP="008246A0">
      <w:pPr>
        <w:rPr>
          <w:sz w:val="22"/>
          <w:szCs w:val="22"/>
        </w:rPr>
      </w:pPr>
      <w:r w:rsidRPr="00BC60EB">
        <w:rPr>
          <w:sz w:val="22"/>
          <w:szCs w:val="22"/>
        </w:rPr>
        <w:t>1133677</w:t>
      </w:r>
    </w:p>
    <w:p w14:paraId="61C6E7C8" w14:textId="77777777" w:rsidR="008246A0" w:rsidRPr="000440C3" w:rsidRDefault="008246A0" w:rsidP="008246A0">
      <w:pPr>
        <w:jc w:val="center"/>
        <w:rPr>
          <w:b/>
          <w:sz w:val="28"/>
          <w:szCs w:val="28"/>
        </w:rPr>
      </w:pPr>
      <w:r w:rsidRPr="000440C3">
        <w:rPr>
          <w:b/>
          <w:sz w:val="28"/>
          <w:szCs w:val="28"/>
        </w:rPr>
        <w:t>Treasurer’s Report</w:t>
      </w:r>
    </w:p>
    <w:p w14:paraId="26B6D134" w14:textId="6343F4CE" w:rsidR="008246A0" w:rsidRPr="000440C3" w:rsidRDefault="008246A0" w:rsidP="008246A0">
      <w:pPr>
        <w:jc w:val="center"/>
        <w:rPr>
          <w:b/>
          <w:sz w:val="28"/>
          <w:szCs w:val="28"/>
        </w:rPr>
      </w:pPr>
      <w:r w:rsidRPr="000440C3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21-22</w:t>
      </w:r>
    </w:p>
    <w:p w14:paraId="4E8480CC" w14:textId="77777777" w:rsidR="008246A0" w:rsidRDefault="008246A0" w:rsidP="008246A0"/>
    <w:p w14:paraId="4C4DE1D5" w14:textId="77777777" w:rsidR="008246A0" w:rsidRDefault="008246A0" w:rsidP="008246A0"/>
    <w:p w14:paraId="62DD8C68" w14:textId="77777777" w:rsidR="008246A0" w:rsidRDefault="008246A0" w:rsidP="008246A0">
      <w:r>
        <w:t>AAS account at</w:t>
      </w:r>
    </w:p>
    <w:p w14:paraId="22130547" w14:textId="1A308922" w:rsidR="008246A0" w:rsidRDefault="000B008E" w:rsidP="008246A0">
      <w:r>
        <w:t>June 16</w:t>
      </w:r>
      <w:proofErr w:type="gramStart"/>
      <w:r>
        <w:t xml:space="preserve"> 2022</w:t>
      </w:r>
      <w:proofErr w:type="gramEnd"/>
      <w:r>
        <w:t>: c.f. £</w:t>
      </w:r>
      <w:r w:rsidR="00FC1A00">
        <w:t>11,122.18</w:t>
      </w:r>
    </w:p>
    <w:p w14:paraId="0069DA2F" w14:textId="6B4F289C" w:rsidR="00A96E0D" w:rsidRDefault="000B008E" w:rsidP="000B008E">
      <w:pPr>
        <w:pStyle w:val="ListParagraph"/>
        <w:numPr>
          <w:ilvl w:val="0"/>
          <w:numId w:val="4"/>
        </w:numPr>
      </w:pPr>
      <w:r>
        <w:t>£3,861.50 in PayPal account</w:t>
      </w:r>
    </w:p>
    <w:p w14:paraId="774E32A1" w14:textId="530991F3" w:rsidR="00A5653C" w:rsidRDefault="00A96E0D" w:rsidP="00A5653C">
      <w:pPr>
        <w:pStyle w:val="ListParagraph"/>
        <w:numPr>
          <w:ilvl w:val="0"/>
          <w:numId w:val="4"/>
        </w:numPr>
      </w:pPr>
      <w:r>
        <w:t>£7260.68 in current account</w:t>
      </w:r>
      <w:r w:rsidR="004047AD">
        <w:t xml:space="preserve"> as of 27 May 2022</w:t>
      </w:r>
    </w:p>
    <w:p w14:paraId="313104C0" w14:textId="77777777" w:rsidR="00FC1A00" w:rsidRDefault="00FC1A00" w:rsidP="00FC1A00">
      <w:pPr>
        <w:pStyle w:val="ListParagraph"/>
        <w:ind w:left="1440"/>
      </w:pPr>
    </w:p>
    <w:p w14:paraId="68605E6D" w14:textId="282346B1" w:rsidR="008246A0" w:rsidRDefault="008246A0" w:rsidP="008246A0">
      <w:r>
        <w:t>June 03</w:t>
      </w:r>
      <w:proofErr w:type="gramStart"/>
      <w:r>
        <w:t xml:space="preserve"> 2021</w:t>
      </w:r>
      <w:proofErr w:type="gramEnd"/>
      <w:r>
        <w:t xml:space="preserve">: c. £17,358.21 </w:t>
      </w:r>
    </w:p>
    <w:p w14:paraId="06EF2246" w14:textId="77777777" w:rsidR="008246A0" w:rsidRDefault="008246A0" w:rsidP="008246A0">
      <w:r>
        <w:tab/>
        <w:t xml:space="preserve">  </w:t>
      </w:r>
    </w:p>
    <w:p w14:paraId="1F02909A" w14:textId="77777777" w:rsidR="008246A0" w:rsidRDefault="008246A0" w:rsidP="008246A0"/>
    <w:p w14:paraId="40722E20" w14:textId="77777777" w:rsidR="008246A0" w:rsidRDefault="008246A0" w:rsidP="008246A0">
      <w:r w:rsidRPr="00BC60EB">
        <w:rPr>
          <w:b/>
        </w:rPr>
        <w:t>Outgoings</w:t>
      </w:r>
      <w:r>
        <w:rPr>
          <w:b/>
        </w:rPr>
        <w:t xml:space="preserve"> include</w:t>
      </w:r>
      <w:r w:rsidRPr="00BC60EB">
        <w:rPr>
          <w:b/>
        </w:rPr>
        <w:t>:</w:t>
      </w:r>
      <w:r>
        <w:t xml:space="preserve">  </w:t>
      </w:r>
    </w:p>
    <w:p w14:paraId="3FA95C93" w14:textId="53337058" w:rsidR="00791343" w:rsidRDefault="002E06C2" w:rsidP="008246A0">
      <w:pPr>
        <w:pStyle w:val="ListParagraph"/>
        <w:numPr>
          <w:ilvl w:val="0"/>
          <w:numId w:val="1"/>
        </w:numPr>
      </w:pPr>
      <w:r>
        <w:t>Support of 2021 conference - £792.00 (09 July 2021)</w:t>
      </w:r>
    </w:p>
    <w:p w14:paraId="1A0D397B" w14:textId="46943FEA" w:rsidR="00FB2541" w:rsidRDefault="00A03E56" w:rsidP="00324F1C">
      <w:pPr>
        <w:pStyle w:val="ListParagraph"/>
        <w:numPr>
          <w:ilvl w:val="0"/>
          <w:numId w:val="1"/>
        </w:numPr>
      </w:pPr>
      <w:r>
        <w:t>Repayment of erroneous</w:t>
      </w:r>
      <w:r w:rsidR="00324F1C">
        <w:t>ly received</w:t>
      </w:r>
      <w:r>
        <w:t xml:space="preserve"> OUP royalties to Deborah Cartmell and Imelda Whelehan -</w:t>
      </w:r>
      <w:r w:rsidR="00086AB9">
        <w:t xml:space="preserve"> </w:t>
      </w:r>
      <w:r w:rsidR="00FB2541">
        <w:t>£4499.00 (17 August 2021)</w:t>
      </w:r>
      <w:r w:rsidR="00086AB9">
        <w:t xml:space="preserve"> and £4318.00 (08 September 2021)</w:t>
      </w:r>
    </w:p>
    <w:p w14:paraId="459F018B" w14:textId="61B3895B" w:rsidR="008246A0" w:rsidRDefault="008246A0" w:rsidP="008246A0">
      <w:pPr>
        <w:pStyle w:val="ListParagraph"/>
        <w:numPr>
          <w:ilvl w:val="0"/>
          <w:numId w:val="1"/>
        </w:numPr>
      </w:pPr>
      <w:r>
        <w:t>Website</w:t>
      </w:r>
      <w:r w:rsidR="008E0824">
        <w:t xml:space="preserve"> </w:t>
      </w:r>
      <w:r w:rsidR="008D07FF">
        <w:t>support/hosting -</w:t>
      </w:r>
      <w:r w:rsidR="007816C0">
        <w:t xml:space="preserve"> £144.00 (20 April 2022)</w:t>
      </w:r>
      <w:r w:rsidR="008D07FF">
        <w:t xml:space="preserve">, £35.99 (15 October 2021) </w:t>
      </w:r>
    </w:p>
    <w:p w14:paraId="2A7D4737" w14:textId="77777777" w:rsidR="006D0E79" w:rsidRDefault="008246A0" w:rsidP="006D0E79">
      <w:pPr>
        <w:pStyle w:val="ListParagraph"/>
        <w:numPr>
          <w:ilvl w:val="0"/>
          <w:numId w:val="1"/>
        </w:numPr>
      </w:pPr>
      <w:r>
        <w:t xml:space="preserve">MailChimp subscription </w:t>
      </w:r>
      <w:r w:rsidR="000728E1">
        <w:t xml:space="preserve">– </w:t>
      </w:r>
      <w:r w:rsidR="0047431C">
        <w:t>$133.84 (approx. £</w:t>
      </w:r>
      <w:r w:rsidR="006D0E79">
        <w:t>110.23)</w:t>
      </w:r>
    </w:p>
    <w:p w14:paraId="40C4CAAD" w14:textId="7351F6FD" w:rsidR="008246A0" w:rsidRDefault="003E3E4D" w:rsidP="006D0E79">
      <w:pPr>
        <w:pStyle w:val="ListParagraph"/>
        <w:numPr>
          <w:ilvl w:val="1"/>
          <w:numId w:val="1"/>
        </w:numPr>
      </w:pPr>
      <w:r>
        <w:t>Please note a</w:t>
      </w:r>
      <w:r w:rsidR="0047431C">
        <w:t xml:space="preserve"> monthly</w:t>
      </w:r>
      <w:r>
        <w:t xml:space="preserve"> price increase from Feb 2022 from </w:t>
      </w:r>
      <w:r w:rsidR="007816C0">
        <w:t>$</w:t>
      </w:r>
      <w:r w:rsidR="000728E1">
        <w:t>10.79</w:t>
      </w:r>
      <w:r>
        <w:t xml:space="preserve"> to</w:t>
      </w:r>
      <w:r w:rsidR="000728E1">
        <w:t xml:space="preserve"> </w:t>
      </w:r>
      <w:r>
        <w:t>$</w:t>
      </w:r>
      <w:r w:rsidR="007816C0">
        <w:t xml:space="preserve">11.88 </w:t>
      </w:r>
    </w:p>
    <w:p w14:paraId="12AA8E3C" w14:textId="22137BB7" w:rsidR="008246A0" w:rsidRDefault="006D0E79" w:rsidP="006D0E79">
      <w:pPr>
        <w:ind w:left="3600"/>
      </w:pPr>
      <w:r>
        <w:t>=</w:t>
      </w:r>
      <w:r w:rsidR="00ED25F3">
        <w:t xml:space="preserve"> £</w:t>
      </w:r>
      <w:r w:rsidR="00ED25F3" w:rsidRPr="00ED25F3">
        <w:t>9,899.22</w:t>
      </w:r>
      <w:r w:rsidR="008246A0">
        <w:t xml:space="preserve">  </w:t>
      </w:r>
    </w:p>
    <w:p w14:paraId="341F416E" w14:textId="77777777" w:rsidR="008246A0" w:rsidRDefault="008246A0" w:rsidP="008246A0">
      <w:pPr>
        <w:rPr>
          <w:b/>
        </w:rPr>
      </w:pPr>
    </w:p>
    <w:p w14:paraId="2E1DE431" w14:textId="77777777" w:rsidR="008246A0" w:rsidRDefault="008246A0" w:rsidP="008246A0">
      <w:r w:rsidRPr="00BC60EB">
        <w:rPr>
          <w:b/>
        </w:rPr>
        <w:t>Incomings</w:t>
      </w:r>
      <w:r>
        <w:t xml:space="preserve">: </w:t>
      </w:r>
    </w:p>
    <w:p w14:paraId="59BA2F2A" w14:textId="1F1DCE8B" w:rsidR="00804D72" w:rsidRDefault="00804D72" w:rsidP="00804D72">
      <w:pPr>
        <w:pStyle w:val="ListParagraph"/>
        <w:numPr>
          <w:ilvl w:val="0"/>
          <w:numId w:val="5"/>
        </w:numPr>
      </w:pPr>
      <w:r>
        <w:t xml:space="preserve">Membership fees: </w:t>
      </w:r>
      <w:r w:rsidR="00BA4298">
        <w:t>£3,</w:t>
      </w:r>
      <w:r w:rsidR="009F5DF6">
        <w:t>905.00</w:t>
      </w:r>
      <w:r w:rsidR="00BA4298">
        <w:t xml:space="preserve"> </w:t>
      </w:r>
    </w:p>
    <w:p w14:paraId="7BD55208" w14:textId="77777777" w:rsidR="008246A0" w:rsidRPr="00916546" w:rsidRDefault="008246A0" w:rsidP="008246A0"/>
    <w:p w14:paraId="41B8F025" w14:textId="77777777" w:rsidR="008246A0" w:rsidRDefault="008246A0" w:rsidP="008246A0"/>
    <w:p w14:paraId="61452483" w14:textId="70ECD13F" w:rsidR="008246A0" w:rsidRPr="00B23F37" w:rsidRDefault="008246A0" w:rsidP="008246A0">
      <w:r>
        <w:rPr>
          <w:b/>
          <w:bCs/>
        </w:rPr>
        <w:t xml:space="preserve">Items to note: </w:t>
      </w:r>
    </w:p>
    <w:p w14:paraId="7C9D4E6F" w14:textId="44ABC0B2" w:rsidR="008246A0" w:rsidRDefault="00A9737D" w:rsidP="008246A0">
      <w:pPr>
        <w:pStyle w:val="ListParagraph"/>
        <w:numPr>
          <w:ilvl w:val="0"/>
          <w:numId w:val="3"/>
        </w:numPr>
      </w:pPr>
      <w:r>
        <w:t>Post-</w:t>
      </w:r>
      <w:r w:rsidR="008246A0">
        <w:t>conference</w:t>
      </w:r>
      <w:r>
        <w:t xml:space="preserve"> outgoings</w:t>
      </w:r>
      <w:r w:rsidR="008246A0">
        <w:t xml:space="preserve"> include:</w:t>
      </w:r>
    </w:p>
    <w:p w14:paraId="641B6F75" w14:textId="045F1537" w:rsidR="008246A0" w:rsidRDefault="008246A0" w:rsidP="008246A0">
      <w:pPr>
        <w:pStyle w:val="ListParagraph"/>
        <w:numPr>
          <w:ilvl w:val="1"/>
          <w:numId w:val="3"/>
        </w:numPr>
      </w:pPr>
      <w:r>
        <w:t xml:space="preserve">ECR bursaries £1000 </w:t>
      </w:r>
    </w:p>
    <w:p w14:paraId="4EBD8E42" w14:textId="62ED1822" w:rsidR="008246A0" w:rsidRDefault="008246A0" w:rsidP="008246A0">
      <w:pPr>
        <w:pStyle w:val="ListParagraph"/>
        <w:numPr>
          <w:ilvl w:val="1"/>
          <w:numId w:val="3"/>
        </w:numPr>
      </w:pPr>
      <w:r>
        <w:t>Postgraduate bursaries £1250</w:t>
      </w:r>
    </w:p>
    <w:p w14:paraId="3CC3ADA3" w14:textId="22ABC156" w:rsidR="008246A0" w:rsidRDefault="008246A0" w:rsidP="008246A0">
      <w:pPr>
        <w:pStyle w:val="ListParagraph"/>
        <w:numPr>
          <w:ilvl w:val="1"/>
          <w:numId w:val="3"/>
        </w:numPr>
      </w:pPr>
      <w:r>
        <w:t>Mentoring workshop support funds £250</w:t>
      </w:r>
    </w:p>
    <w:p w14:paraId="3224C986" w14:textId="4E196772" w:rsidR="00653A31" w:rsidRDefault="00653A31" w:rsidP="008246A0">
      <w:pPr>
        <w:pStyle w:val="ListParagraph"/>
        <w:numPr>
          <w:ilvl w:val="1"/>
          <w:numId w:val="3"/>
        </w:numPr>
      </w:pPr>
      <w:r>
        <w:t xml:space="preserve">Membership secretary TBC. </w:t>
      </w:r>
    </w:p>
    <w:p w14:paraId="1E75CB7B" w14:textId="6EC63A42" w:rsidR="008246A0" w:rsidRDefault="00492C4A" w:rsidP="00492C4A">
      <w:pPr>
        <w:pStyle w:val="ListParagraph"/>
        <w:numPr>
          <w:ilvl w:val="0"/>
          <w:numId w:val="3"/>
        </w:numPr>
      </w:pPr>
      <w:r>
        <w:t xml:space="preserve">Treasurer </w:t>
      </w:r>
      <w:r w:rsidR="003E14E9">
        <w:t xml:space="preserve">currently </w:t>
      </w:r>
      <w:r w:rsidR="004521F7">
        <w:t>working with Virgin Money to set up internet banking for account so that we can be less reliant on PayPal transfers in future</w:t>
      </w:r>
      <w:r w:rsidR="003E14E9">
        <w:t>. The treasurer acknowledges the difficulty with PayPal for</w:t>
      </w:r>
      <w:r w:rsidR="00CE6ED8">
        <w:t xml:space="preserve"> some international members and I</w:t>
      </w:r>
      <w:r w:rsidR="003E14E9">
        <w:t xml:space="preserve">ndia in particular. </w:t>
      </w:r>
      <w:r w:rsidR="004521F7">
        <w:t xml:space="preserve"> </w:t>
      </w:r>
    </w:p>
    <w:p w14:paraId="140BE12E" w14:textId="062A99C2" w:rsidR="0035237E" w:rsidRDefault="0035237E" w:rsidP="00492C4A">
      <w:pPr>
        <w:pStyle w:val="ListParagraph"/>
        <w:numPr>
          <w:ilvl w:val="0"/>
          <w:numId w:val="3"/>
        </w:numPr>
      </w:pPr>
      <w:r>
        <w:t xml:space="preserve">Membership sales are up 28% on last year </w:t>
      </w:r>
      <w:r w:rsidR="00411FCD">
        <w:t>(see below from PayPal report)</w:t>
      </w:r>
    </w:p>
    <w:p w14:paraId="2B59606C" w14:textId="3B2BBA05" w:rsidR="00411FCD" w:rsidRDefault="00411FCD" w:rsidP="00411FCD">
      <w:r w:rsidRPr="00411FCD">
        <w:lastRenderedPageBreak/>
        <w:drawing>
          <wp:inline distT="0" distB="0" distL="0" distR="0" wp14:anchorId="178C304E" wp14:editId="634B939A">
            <wp:extent cx="5270500" cy="3742055"/>
            <wp:effectExtent l="0" t="0" r="6350" b="0"/>
            <wp:docPr id="2" name="Picture 2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hart, line chart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742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C0A6D4" w14:textId="77777777" w:rsidR="00492C4A" w:rsidRDefault="00492C4A" w:rsidP="008246A0"/>
    <w:p w14:paraId="6BD227AB" w14:textId="7328A24F" w:rsidR="008246A0" w:rsidRDefault="008246A0" w:rsidP="008246A0">
      <w:pPr>
        <w:rPr>
          <w:b/>
          <w:bCs/>
        </w:rPr>
      </w:pPr>
      <w:r>
        <w:rPr>
          <w:b/>
          <w:bCs/>
        </w:rPr>
        <w:t xml:space="preserve">Further context: </w:t>
      </w:r>
    </w:p>
    <w:p w14:paraId="7899566D" w14:textId="513C3A43" w:rsidR="00A36913" w:rsidRDefault="008246A0" w:rsidP="008246A0">
      <w:pPr>
        <w:rPr>
          <w:rFonts w:cstheme="minorHAnsi"/>
        </w:rPr>
      </w:pPr>
      <w:r>
        <w:rPr>
          <w:rFonts w:cstheme="minorHAnsi"/>
        </w:rPr>
        <w:t>The PayPal report provides a further breakdown of</w:t>
      </w:r>
      <w:r w:rsidR="007D08D0">
        <w:rPr>
          <w:rFonts w:cstheme="minorHAnsi"/>
        </w:rPr>
        <w:t xml:space="preserve"> the nationality of</w:t>
      </w:r>
      <w:r>
        <w:rPr>
          <w:rFonts w:cstheme="minorHAnsi"/>
        </w:rPr>
        <w:t xml:space="preserve"> </w:t>
      </w:r>
      <w:r w:rsidR="009965BB">
        <w:rPr>
          <w:rFonts w:cstheme="minorHAnsi"/>
        </w:rPr>
        <w:t>members/</w:t>
      </w:r>
      <w:r>
        <w:rPr>
          <w:rFonts w:cstheme="minorHAnsi"/>
        </w:rPr>
        <w:t xml:space="preserve">subscribers. </w:t>
      </w:r>
      <w:r w:rsidR="00A36913">
        <w:rPr>
          <w:rFonts w:cstheme="minorHAnsi"/>
        </w:rPr>
        <w:t>For the period above, 1</w:t>
      </w:r>
      <w:r w:rsidR="00297A01">
        <w:rPr>
          <w:rFonts w:cstheme="minorHAnsi"/>
        </w:rPr>
        <w:t>8</w:t>
      </w:r>
      <w:r w:rsidR="00A36913">
        <w:rPr>
          <w:rFonts w:cstheme="minorHAnsi"/>
        </w:rPr>
        <w:t xml:space="preserve">% of </w:t>
      </w:r>
      <w:r w:rsidR="009965BB">
        <w:rPr>
          <w:rFonts w:cstheme="minorHAnsi"/>
        </w:rPr>
        <w:t>members</w:t>
      </w:r>
      <w:r w:rsidR="00A36913">
        <w:rPr>
          <w:rFonts w:cstheme="minorHAnsi"/>
        </w:rPr>
        <w:t xml:space="preserve"> were domestic (UK)</w:t>
      </w:r>
      <w:r w:rsidR="00CD1AAE">
        <w:rPr>
          <w:rFonts w:cstheme="minorHAnsi"/>
        </w:rPr>
        <w:t xml:space="preserve"> versus 8</w:t>
      </w:r>
      <w:r w:rsidR="00297A01">
        <w:rPr>
          <w:rFonts w:cstheme="minorHAnsi"/>
        </w:rPr>
        <w:t>2</w:t>
      </w:r>
      <w:r w:rsidR="00CD1AAE">
        <w:rPr>
          <w:rFonts w:cstheme="minorHAnsi"/>
        </w:rPr>
        <w:t>% international</w:t>
      </w:r>
      <w:r w:rsidR="00297A01">
        <w:rPr>
          <w:rFonts w:cstheme="minorHAnsi"/>
        </w:rPr>
        <w:t xml:space="preserve">. </w:t>
      </w:r>
      <w:r w:rsidR="00CD1AAE">
        <w:rPr>
          <w:rFonts w:cstheme="minorHAnsi"/>
        </w:rPr>
        <w:t xml:space="preserve"> </w:t>
      </w:r>
      <w:r w:rsidR="00AD00A0">
        <w:rPr>
          <w:rFonts w:cstheme="minorHAnsi"/>
        </w:rPr>
        <w:t>This represents a</w:t>
      </w:r>
      <w:r w:rsidR="009965BB">
        <w:rPr>
          <w:rFonts w:cstheme="minorHAnsi"/>
        </w:rPr>
        <w:t xml:space="preserve"> </w:t>
      </w:r>
      <w:r w:rsidR="007D08D0">
        <w:rPr>
          <w:rFonts w:cstheme="minorHAnsi"/>
        </w:rPr>
        <w:t xml:space="preserve">significant </w:t>
      </w:r>
      <w:r w:rsidR="009965BB">
        <w:rPr>
          <w:rFonts w:cstheme="minorHAnsi"/>
        </w:rPr>
        <w:t xml:space="preserve">change </w:t>
      </w:r>
      <w:r w:rsidR="00AD00A0">
        <w:rPr>
          <w:rFonts w:cstheme="minorHAnsi"/>
        </w:rPr>
        <w:t xml:space="preserve">from </w:t>
      </w:r>
      <w:r w:rsidR="009965BB">
        <w:rPr>
          <w:rFonts w:cstheme="minorHAnsi"/>
        </w:rPr>
        <w:t xml:space="preserve">2020-21 when 30% of members were domestic and 70% international. </w:t>
      </w:r>
      <w:r w:rsidR="00B121B5">
        <w:rPr>
          <w:rFonts w:cstheme="minorHAnsi"/>
        </w:rPr>
        <w:t xml:space="preserve">There are </w:t>
      </w:r>
      <w:proofErr w:type="gramStart"/>
      <w:r w:rsidR="00B121B5">
        <w:rPr>
          <w:rFonts w:cstheme="minorHAnsi"/>
        </w:rPr>
        <w:t>particular increases</w:t>
      </w:r>
      <w:proofErr w:type="gramEnd"/>
      <w:r w:rsidR="00B121B5">
        <w:rPr>
          <w:rFonts w:cstheme="minorHAnsi"/>
        </w:rPr>
        <w:t xml:space="preserve"> in the number of members in Brazil (from 3 to 14), USA (from 24 to 40)</w:t>
      </w:r>
      <w:r w:rsidR="00196D9F">
        <w:rPr>
          <w:rFonts w:cstheme="minorHAnsi"/>
        </w:rPr>
        <w:t xml:space="preserve">, Japan (1 to 4), Poland (2 to 8). </w:t>
      </w:r>
    </w:p>
    <w:p w14:paraId="4BEEE3AA" w14:textId="26A0C55B" w:rsidR="007D08D0" w:rsidRDefault="007D08D0" w:rsidP="008246A0">
      <w:pPr>
        <w:rPr>
          <w:rFonts w:cstheme="minorHAnsi"/>
        </w:rPr>
      </w:pPr>
    </w:p>
    <w:p w14:paraId="00BFEA50" w14:textId="5D8C9FA8" w:rsidR="007D08D0" w:rsidRDefault="007D08D0" w:rsidP="008246A0">
      <w:pPr>
        <w:rPr>
          <w:rFonts w:cstheme="minorHAnsi"/>
        </w:rPr>
      </w:pPr>
    </w:p>
    <w:p w14:paraId="76D5CA65" w14:textId="77777777" w:rsidR="007D08D0" w:rsidRDefault="007D08D0" w:rsidP="008246A0">
      <w:pPr>
        <w:rPr>
          <w:rFonts w:cstheme="minorHAnsi"/>
        </w:rPr>
      </w:pPr>
    </w:p>
    <w:p w14:paraId="16887C22" w14:textId="77777777" w:rsidR="008246A0" w:rsidRDefault="008246A0" w:rsidP="008246A0">
      <w:pPr>
        <w:rPr>
          <w:rFonts w:cstheme="minorHAnsi"/>
        </w:rPr>
      </w:pPr>
    </w:p>
    <w:p w14:paraId="1F0D94E9" w14:textId="77777777" w:rsidR="004E15AB" w:rsidRDefault="004E15AB" w:rsidP="008246A0">
      <w:pPr>
        <w:rPr>
          <w:rFonts w:cstheme="minorHAnsi"/>
        </w:rPr>
      </w:pPr>
    </w:p>
    <w:p w14:paraId="0F9CD91E" w14:textId="77777777" w:rsidR="008246A0" w:rsidRDefault="008246A0" w:rsidP="008246A0"/>
    <w:p w14:paraId="6C2FD93D" w14:textId="434D1B07" w:rsidR="008246A0" w:rsidRDefault="008246A0" w:rsidP="0094199C">
      <w:pPr>
        <w:tabs>
          <w:tab w:val="left" w:pos="7430"/>
        </w:tabs>
      </w:pPr>
    </w:p>
    <w:p w14:paraId="02ADEEF4" w14:textId="77777777" w:rsidR="008246A0" w:rsidRDefault="008246A0" w:rsidP="008246A0"/>
    <w:p w14:paraId="65B4A86E" w14:textId="77777777" w:rsidR="008246A0" w:rsidRDefault="008246A0" w:rsidP="008246A0"/>
    <w:p w14:paraId="5EAE8118" w14:textId="77777777" w:rsidR="008246A0" w:rsidRDefault="008246A0" w:rsidP="008246A0">
      <w:r>
        <w:t>Anna Blackwell</w:t>
      </w:r>
    </w:p>
    <w:p w14:paraId="679B4D3C" w14:textId="77777777" w:rsidR="008246A0" w:rsidRDefault="008246A0" w:rsidP="008246A0">
      <w:r>
        <w:t>Treasurer, Association of Adaptation Studies</w:t>
      </w:r>
    </w:p>
    <w:p w14:paraId="4BEED6A1" w14:textId="09A0B3C3" w:rsidR="008246A0" w:rsidRDefault="008246A0" w:rsidP="008246A0">
      <w:r>
        <w:t>June 202</w:t>
      </w:r>
      <w:r w:rsidR="00492C4A">
        <w:t>2</w:t>
      </w:r>
    </w:p>
    <w:p w14:paraId="24ACC48B" w14:textId="77777777" w:rsidR="008246A0" w:rsidRDefault="008246A0" w:rsidP="008246A0"/>
    <w:p w14:paraId="12FCCB1C" w14:textId="77777777" w:rsidR="008246A0" w:rsidRDefault="008246A0" w:rsidP="008246A0"/>
    <w:p w14:paraId="2E210964" w14:textId="77777777" w:rsidR="006633EA" w:rsidRDefault="00374320"/>
    <w:sectPr w:rsidR="006633EA" w:rsidSect="005034FF">
      <w:headerReference w:type="default" r:id="rId7"/>
      <w:footerReference w:type="default" r:id="rId8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482B5" w14:textId="77777777" w:rsidR="009B5998" w:rsidRDefault="00374320">
    <w:pPr>
      <w:pStyle w:val="Footer"/>
    </w:pPr>
    <w:r>
      <w:t xml:space="preserve">The Centre for Adaptations, De Montfort University, Leicester, LE1 9BH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5615E" w14:textId="77777777" w:rsidR="009B5998" w:rsidRPr="00BC60EB" w:rsidRDefault="00374320" w:rsidP="009B5998">
    <w:pPr>
      <w:pStyle w:val="Header"/>
      <w:tabs>
        <w:tab w:val="clear" w:pos="4320"/>
        <w:tab w:val="clear" w:pos="8640"/>
        <w:tab w:val="left" w:pos="6550"/>
      </w:tabs>
      <w:rPr>
        <w:i/>
        <w:sz w:val="18"/>
        <w:szCs w:val="18"/>
      </w:rPr>
    </w:pPr>
    <w:r w:rsidRPr="00BC60EB">
      <w:rPr>
        <w:i/>
      </w:rPr>
      <w:t xml:space="preserve">                                                                                                           </w:t>
    </w:r>
    <w:r w:rsidRPr="00BC60EB">
      <w:rPr>
        <w:i/>
        <w:sz w:val="18"/>
        <w:szCs w:val="18"/>
      </w:rPr>
      <w:t>Honorary Patron: Andrew Davies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6140D"/>
    <w:multiLevelType w:val="hybridMultilevel"/>
    <w:tmpl w:val="214CA2A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FE6DE1"/>
    <w:multiLevelType w:val="hybridMultilevel"/>
    <w:tmpl w:val="4F9A4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F81AD8"/>
    <w:multiLevelType w:val="hybridMultilevel"/>
    <w:tmpl w:val="722ED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384E8F"/>
    <w:multiLevelType w:val="hybridMultilevel"/>
    <w:tmpl w:val="FCBED0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F20654"/>
    <w:multiLevelType w:val="hybridMultilevel"/>
    <w:tmpl w:val="F6083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0692927">
    <w:abstractNumId w:val="4"/>
  </w:num>
  <w:num w:numId="2" w16cid:durableId="2051689945">
    <w:abstractNumId w:val="3"/>
  </w:num>
  <w:num w:numId="3" w16cid:durableId="1341810051">
    <w:abstractNumId w:val="2"/>
  </w:num>
  <w:num w:numId="4" w16cid:durableId="888416955">
    <w:abstractNumId w:val="0"/>
  </w:num>
  <w:num w:numId="5" w16cid:durableId="7018281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6A0"/>
    <w:rsid w:val="000728E1"/>
    <w:rsid w:val="00086AB9"/>
    <w:rsid w:val="000B008E"/>
    <w:rsid w:val="00106582"/>
    <w:rsid w:val="00196D9F"/>
    <w:rsid w:val="00297A01"/>
    <w:rsid w:val="002E06C2"/>
    <w:rsid w:val="003076B0"/>
    <w:rsid w:val="00324F1C"/>
    <w:rsid w:val="0035237E"/>
    <w:rsid w:val="00374320"/>
    <w:rsid w:val="003E14E9"/>
    <w:rsid w:val="003E3E4D"/>
    <w:rsid w:val="004047AD"/>
    <w:rsid w:val="00411FCD"/>
    <w:rsid w:val="004521F7"/>
    <w:rsid w:val="0047431C"/>
    <w:rsid w:val="00492C4A"/>
    <w:rsid w:val="004E15AB"/>
    <w:rsid w:val="005463C9"/>
    <w:rsid w:val="00653A31"/>
    <w:rsid w:val="006D0E79"/>
    <w:rsid w:val="006D7E0A"/>
    <w:rsid w:val="0074011A"/>
    <w:rsid w:val="007816C0"/>
    <w:rsid w:val="0079036D"/>
    <w:rsid w:val="00791343"/>
    <w:rsid w:val="007D08D0"/>
    <w:rsid w:val="00804D72"/>
    <w:rsid w:val="008246A0"/>
    <w:rsid w:val="00844F4B"/>
    <w:rsid w:val="008D07FF"/>
    <w:rsid w:val="008E0824"/>
    <w:rsid w:val="0094199C"/>
    <w:rsid w:val="009965BB"/>
    <w:rsid w:val="009F5DF6"/>
    <w:rsid w:val="00A03E56"/>
    <w:rsid w:val="00A36913"/>
    <w:rsid w:val="00A5653C"/>
    <w:rsid w:val="00A96E0D"/>
    <w:rsid w:val="00A9737D"/>
    <w:rsid w:val="00AD00A0"/>
    <w:rsid w:val="00AE47F4"/>
    <w:rsid w:val="00B121B5"/>
    <w:rsid w:val="00B23F37"/>
    <w:rsid w:val="00B47BB5"/>
    <w:rsid w:val="00BA4298"/>
    <w:rsid w:val="00C541FA"/>
    <w:rsid w:val="00C93F1E"/>
    <w:rsid w:val="00CA5234"/>
    <w:rsid w:val="00CC7C3F"/>
    <w:rsid w:val="00CD1AAE"/>
    <w:rsid w:val="00CE6ED8"/>
    <w:rsid w:val="00D40BC4"/>
    <w:rsid w:val="00ED25F3"/>
    <w:rsid w:val="00FB2541"/>
    <w:rsid w:val="00FC1A00"/>
    <w:rsid w:val="00FE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94E5B"/>
  <w15:chartTrackingRefBased/>
  <w15:docId w15:val="{E5B03B42-2AF2-4321-AF09-E31BB9FDE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6A0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46A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46A0"/>
    <w:rPr>
      <w:rFonts w:eastAsiaTheme="minorEastAsia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246A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46A0"/>
    <w:rPr>
      <w:rFonts w:eastAsiaTheme="minorEastAsia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246A0"/>
    <w:pPr>
      <w:ind w:left="720"/>
      <w:contextualSpacing/>
    </w:pPr>
  </w:style>
  <w:style w:type="table" w:styleId="TableGrid">
    <w:name w:val="Table Grid"/>
    <w:basedOn w:val="TableNormal"/>
    <w:uiPriority w:val="39"/>
    <w:rsid w:val="007D08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255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Blackwell</dc:creator>
  <cp:keywords/>
  <dc:description/>
  <cp:lastModifiedBy>Anna Blackwell</cp:lastModifiedBy>
  <cp:revision>54</cp:revision>
  <dcterms:created xsi:type="dcterms:W3CDTF">2022-06-16T09:19:00Z</dcterms:created>
  <dcterms:modified xsi:type="dcterms:W3CDTF">2022-06-16T12:24:00Z</dcterms:modified>
</cp:coreProperties>
</file>