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A23C2" w14:textId="77777777" w:rsidR="0092215D" w:rsidRDefault="0092215D" w:rsidP="0092215D">
      <w:pPr>
        <w:spacing w:after="0" w:line="240" w:lineRule="auto"/>
        <w:jc w:val="center"/>
        <w:rPr>
          <w:rFonts w:ascii="Trebuchet MS" w:hAnsi="Trebuchet MS"/>
          <w:b/>
          <w:sz w:val="28"/>
        </w:rPr>
      </w:pPr>
      <w:r>
        <w:rPr>
          <w:noProof/>
          <w:lang w:eastAsia="en-GB"/>
        </w:rPr>
        <w:drawing>
          <wp:inline distT="0" distB="0" distL="0" distR="0" wp14:anchorId="192D0E1A" wp14:editId="196B995B">
            <wp:extent cx="1548062" cy="771525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062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5216F" w14:textId="77777777" w:rsidR="0092215D" w:rsidRDefault="0092215D" w:rsidP="0092215D">
      <w:pPr>
        <w:spacing w:after="0" w:line="240" w:lineRule="auto"/>
        <w:jc w:val="center"/>
        <w:rPr>
          <w:rFonts w:ascii="Trebuchet MS" w:hAnsi="Trebuchet MS"/>
          <w:b/>
          <w:sz w:val="28"/>
        </w:rPr>
      </w:pPr>
    </w:p>
    <w:p w14:paraId="28FCB467" w14:textId="4F16E51D" w:rsidR="00F65C96" w:rsidRPr="00952CEE" w:rsidRDefault="007424EE" w:rsidP="0092215D">
      <w:pPr>
        <w:spacing w:after="0" w:line="240" w:lineRule="auto"/>
        <w:jc w:val="center"/>
        <w:rPr>
          <w:rFonts w:ascii="Trebuchet MS" w:hAnsi="Trebuchet MS"/>
          <w:b/>
          <w:color w:val="222A35" w:themeColor="text2" w:themeShade="80"/>
          <w:sz w:val="24"/>
          <w:szCs w:val="24"/>
        </w:rPr>
      </w:pPr>
      <w:r>
        <w:rPr>
          <w:rFonts w:ascii="Trebuchet MS" w:hAnsi="Trebuchet MS"/>
          <w:b/>
          <w:color w:val="222A35" w:themeColor="text2" w:themeShade="80"/>
          <w:sz w:val="24"/>
          <w:szCs w:val="24"/>
        </w:rPr>
        <w:t xml:space="preserve">EARLY CAREER RESEARCHER </w:t>
      </w:r>
      <w:r w:rsidR="00F65C96" w:rsidRPr="00952CEE">
        <w:rPr>
          <w:rFonts w:ascii="Trebuchet MS" w:hAnsi="Trebuchet MS"/>
          <w:b/>
          <w:color w:val="222A35" w:themeColor="text2" w:themeShade="80"/>
          <w:sz w:val="24"/>
          <w:szCs w:val="24"/>
        </w:rPr>
        <w:t>BURSARY</w:t>
      </w:r>
      <w:r w:rsidR="00952CEE">
        <w:rPr>
          <w:rFonts w:ascii="Trebuchet MS" w:hAnsi="Trebuchet MS"/>
          <w:b/>
          <w:color w:val="222A35" w:themeColor="text2" w:themeShade="80"/>
          <w:sz w:val="24"/>
          <w:szCs w:val="24"/>
        </w:rPr>
        <w:t xml:space="preserve"> APPLICATION</w:t>
      </w:r>
      <w:r w:rsidR="00F65C96" w:rsidRPr="00952CEE">
        <w:rPr>
          <w:rFonts w:ascii="Trebuchet MS" w:hAnsi="Trebuchet MS"/>
          <w:b/>
          <w:color w:val="222A35" w:themeColor="text2" w:themeShade="80"/>
          <w:sz w:val="24"/>
          <w:szCs w:val="24"/>
        </w:rPr>
        <w:br/>
      </w:r>
    </w:p>
    <w:p w14:paraId="319436FF" w14:textId="77777777" w:rsidR="00CE2AEF" w:rsidRPr="00952CEE" w:rsidRDefault="00CE2AEF" w:rsidP="00CE2AEF">
      <w:pPr>
        <w:spacing w:after="0" w:line="240" w:lineRule="auto"/>
        <w:jc w:val="center"/>
        <w:outlineLvl w:val="0"/>
        <w:rPr>
          <w:rFonts w:ascii="Trebuchet MS" w:hAnsi="Trebuchet MS"/>
          <w:b/>
          <w:color w:val="222A35" w:themeColor="text2" w:themeShade="80"/>
          <w:sz w:val="24"/>
          <w:szCs w:val="24"/>
        </w:rPr>
      </w:pPr>
      <w:r w:rsidRPr="00952CEE">
        <w:rPr>
          <w:rFonts w:ascii="Trebuchet MS" w:hAnsi="Trebuchet MS"/>
          <w:b/>
          <w:color w:val="222A35" w:themeColor="text2" w:themeShade="80"/>
          <w:sz w:val="24"/>
          <w:szCs w:val="24"/>
        </w:rPr>
        <w:t>The Association of Adaptation Studies 1</w:t>
      </w:r>
      <w:r>
        <w:rPr>
          <w:rFonts w:ascii="Trebuchet MS" w:hAnsi="Trebuchet MS"/>
          <w:b/>
          <w:color w:val="222A35" w:themeColor="text2" w:themeShade="80"/>
          <w:sz w:val="24"/>
          <w:szCs w:val="24"/>
        </w:rPr>
        <w:t>7</w:t>
      </w:r>
      <w:r w:rsidRPr="00952CEE">
        <w:rPr>
          <w:rFonts w:ascii="Trebuchet MS" w:hAnsi="Trebuchet MS"/>
          <w:b/>
          <w:color w:val="222A35" w:themeColor="text2" w:themeShade="80"/>
          <w:sz w:val="24"/>
          <w:szCs w:val="24"/>
        </w:rPr>
        <w:t>th Annual Conference</w:t>
      </w:r>
    </w:p>
    <w:p w14:paraId="75BF703B" w14:textId="23BBB8C2" w:rsidR="0092215D" w:rsidRPr="00F65C96" w:rsidRDefault="00CE2AEF" w:rsidP="00CE2AEF">
      <w:pPr>
        <w:spacing w:after="0" w:line="240" w:lineRule="auto"/>
        <w:jc w:val="center"/>
        <w:outlineLvl w:val="0"/>
        <w:rPr>
          <w:rFonts w:ascii="Trebuchet MS" w:hAnsi="Trebuchet MS"/>
          <w:b/>
          <w:color w:val="222A35" w:themeColor="text2" w:themeShade="80"/>
          <w:sz w:val="28"/>
        </w:rPr>
      </w:pPr>
      <w:r>
        <w:rPr>
          <w:rFonts w:ascii="Trebuchet MS" w:hAnsi="Trebuchet MS"/>
          <w:b/>
          <w:color w:val="222A35" w:themeColor="text2" w:themeShade="80"/>
          <w:sz w:val="24"/>
          <w:szCs w:val="24"/>
        </w:rPr>
        <w:t xml:space="preserve">University of Lisbon, Lisbon, Portugal, 23-24 June </w:t>
      </w:r>
      <w:r w:rsidRPr="00952CEE">
        <w:rPr>
          <w:rFonts w:ascii="Trebuchet MS" w:hAnsi="Trebuchet MS"/>
          <w:b/>
          <w:color w:val="222A35" w:themeColor="text2" w:themeShade="80"/>
          <w:sz w:val="24"/>
          <w:szCs w:val="24"/>
        </w:rPr>
        <w:t>20</w:t>
      </w:r>
      <w:r>
        <w:rPr>
          <w:rFonts w:ascii="Trebuchet MS" w:hAnsi="Trebuchet MS"/>
          <w:b/>
          <w:color w:val="222A35" w:themeColor="text2" w:themeShade="80"/>
          <w:sz w:val="24"/>
          <w:szCs w:val="24"/>
        </w:rPr>
        <w:t>22</w:t>
      </w:r>
    </w:p>
    <w:p w14:paraId="0853B185" w14:textId="77777777" w:rsidR="0092215D" w:rsidRPr="0092215D" w:rsidRDefault="0092215D" w:rsidP="0092215D">
      <w:pPr>
        <w:spacing w:after="0" w:line="240" w:lineRule="auto"/>
        <w:rPr>
          <w:rFonts w:ascii="Trebuchet MS" w:hAnsi="Trebuchet MS"/>
          <w:b/>
          <w:sz w:val="28"/>
        </w:rPr>
      </w:pPr>
    </w:p>
    <w:p w14:paraId="07686E37" w14:textId="1DCE1DAA" w:rsidR="007424EE" w:rsidRDefault="007424EE" w:rsidP="00952CEE">
      <w:pPr>
        <w:spacing w:after="0" w:line="240" w:lineRule="auto"/>
        <w:ind w:left="-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Two </w:t>
      </w:r>
      <w:r w:rsidR="00F65C96">
        <w:rPr>
          <w:rFonts w:ascii="Trebuchet MS" w:hAnsi="Trebuchet MS"/>
          <w:sz w:val="20"/>
          <w:szCs w:val="20"/>
        </w:rPr>
        <w:t xml:space="preserve">travel bursaries </w:t>
      </w:r>
      <w:r w:rsidR="00055CDE">
        <w:rPr>
          <w:rFonts w:ascii="Trebuchet MS" w:hAnsi="Trebuchet MS"/>
          <w:sz w:val="20"/>
          <w:szCs w:val="20"/>
        </w:rPr>
        <w:t>are</w:t>
      </w:r>
      <w:r w:rsidR="00F65C96">
        <w:rPr>
          <w:rFonts w:ascii="Trebuchet MS" w:hAnsi="Trebuchet MS"/>
          <w:sz w:val="20"/>
          <w:szCs w:val="20"/>
        </w:rPr>
        <w:t xml:space="preserve"> available for </w:t>
      </w:r>
      <w:r>
        <w:rPr>
          <w:rFonts w:ascii="Trebuchet MS" w:hAnsi="Trebuchet MS"/>
          <w:sz w:val="20"/>
          <w:szCs w:val="20"/>
        </w:rPr>
        <w:t>early career researchers</w:t>
      </w:r>
      <w:r w:rsidR="003D7451">
        <w:rPr>
          <w:rFonts w:ascii="Trebuchet MS" w:hAnsi="Trebuchet MS"/>
          <w:sz w:val="20"/>
          <w:szCs w:val="20"/>
        </w:rPr>
        <w:t xml:space="preserve"> (ECRs)</w:t>
      </w:r>
      <w:r>
        <w:rPr>
          <w:rFonts w:ascii="Trebuchet MS" w:hAnsi="Trebuchet MS"/>
          <w:sz w:val="20"/>
          <w:szCs w:val="20"/>
        </w:rPr>
        <w:t xml:space="preserve"> </w:t>
      </w:r>
      <w:r w:rsidR="00F65C96">
        <w:rPr>
          <w:rFonts w:ascii="Trebuchet MS" w:hAnsi="Trebuchet MS"/>
          <w:sz w:val="20"/>
          <w:szCs w:val="20"/>
        </w:rPr>
        <w:t>delive</w:t>
      </w:r>
      <w:r w:rsidR="00E47E61">
        <w:rPr>
          <w:rFonts w:ascii="Trebuchet MS" w:hAnsi="Trebuchet MS"/>
          <w:sz w:val="20"/>
          <w:szCs w:val="20"/>
        </w:rPr>
        <w:t>ring research papers at the 20</w:t>
      </w:r>
      <w:r>
        <w:rPr>
          <w:rFonts w:ascii="Trebuchet MS" w:hAnsi="Trebuchet MS"/>
          <w:sz w:val="20"/>
          <w:szCs w:val="20"/>
        </w:rPr>
        <w:t>2</w:t>
      </w:r>
      <w:r w:rsidR="00CE2AEF">
        <w:rPr>
          <w:rFonts w:ascii="Trebuchet MS" w:hAnsi="Trebuchet MS"/>
          <w:sz w:val="20"/>
          <w:szCs w:val="20"/>
        </w:rPr>
        <w:t>2</w:t>
      </w:r>
      <w:r w:rsidR="00F65C96">
        <w:rPr>
          <w:rFonts w:ascii="Trebuchet MS" w:hAnsi="Trebuchet MS"/>
          <w:sz w:val="20"/>
          <w:szCs w:val="20"/>
        </w:rPr>
        <w:t xml:space="preserve"> conference</w:t>
      </w:r>
      <w:r w:rsidR="00055CDE">
        <w:rPr>
          <w:rFonts w:ascii="Trebuchet MS" w:hAnsi="Trebuchet MS"/>
          <w:sz w:val="20"/>
          <w:szCs w:val="20"/>
        </w:rPr>
        <w:t xml:space="preserve">: </w:t>
      </w:r>
      <w:r>
        <w:rPr>
          <w:rFonts w:ascii="Trebuchet MS" w:hAnsi="Trebuchet MS"/>
          <w:sz w:val="20"/>
          <w:szCs w:val="20"/>
        </w:rPr>
        <w:t xml:space="preserve">one for </w:t>
      </w:r>
      <w:r w:rsidR="003D7451">
        <w:rPr>
          <w:rFonts w:ascii="Trebuchet MS" w:hAnsi="Trebuchet MS"/>
          <w:sz w:val="20"/>
          <w:szCs w:val="20"/>
        </w:rPr>
        <w:t>ECR</w:t>
      </w:r>
      <w:r>
        <w:rPr>
          <w:rFonts w:ascii="Trebuchet MS" w:hAnsi="Trebuchet MS"/>
          <w:sz w:val="20"/>
          <w:szCs w:val="20"/>
        </w:rPr>
        <w:t xml:space="preserve">s </w:t>
      </w:r>
      <w:r w:rsidR="00055CDE">
        <w:rPr>
          <w:rFonts w:ascii="Trebuchet MS" w:hAnsi="Trebuchet MS"/>
          <w:sz w:val="20"/>
          <w:szCs w:val="20"/>
        </w:rPr>
        <w:t xml:space="preserve">based in the </w:t>
      </w:r>
      <w:r>
        <w:rPr>
          <w:rFonts w:ascii="Trebuchet MS" w:hAnsi="Trebuchet MS"/>
          <w:sz w:val="20"/>
          <w:szCs w:val="20"/>
        </w:rPr>
        <w:t xml:space="preserve">UK or </w:t>
      </w:r>
      <w:r w:rsidR="00055CDE">
        <w:rPr>
          <w:rFonts w:ascii="Trebuchet MS" w:hAnsi="Trebuchet MS"/>
          <w:sz w:val="20"/>
          <w:szCs w:val="20"/>
        </w:rPr>
        <w:t xml:space="preserve">EU (£250) and </w:t>
      </w:r>
      <w:r w:rsidR="00973442">
        <w:rPr>
          <w:rFonts w:ascii="Trebuchet MS" w:hAnsi="Trebuchet MS"/>
          <w:sz w:val="20"/>
          <w:szCs w:val="20"/>
        </w:rPr>
        <w:t>one</w:t>
      </w:r>
      <w:r w:rsidR="00055CDE">
        <w:rPr>
          <w:rFonts w:ascii="Trebuchet MS" w:hAnsi="Trebuchet MS"/>
          <w:sz w:val="20"/>
          <w:szCs w:val="20"/>
        </w:rPr>
        <w:t xml:space="preserve"> for </w:t>
      </w:r>
      <w:r w:rsidR="003D7451">
        <w:rPr>
          <w:rFonts w:ascii="Trebuchet MS" w:hAnsi="Trebuchet MS"/>
          <w:sz w:val="20"/>
          <w:szCs w:val="20"/>
        </w:rPr>
        <w:t>ECR</w:t>
      </w:r>
      <w:r>
        <w:rPr>
          <w:rFonts w:ascii="Trebuchet MS" w:hAnsi="Trebuchet MS"/>
          <w:sz w:val="20"/>
          <w:szCs w:val="20"/>
        </w:rPr>
        <w:t xml:space="preserve">s </w:t>
      </w:r>
      <w:r w:rsidR="00055CDE">
        <w:rPr>
          <w:rFonts w:ascii="Trebuchet MS" w:hAnsi="Trebuchet MS"/>
          <w:sz w:val="20"/>
          <w:szCs w:val="20"/>
        </w:rPr>
        <w:t xml:space="preserve">based outside of the </w:t>
      </w:r>
      <w:r>
        <w:rPr>
          <w:rFonts w:ascii="Trebuchet MS" w:hAnsi="Trebuchet MS"/>
          <w:sz w:val="20"/>
          <w:szCs w:val="20"/>
        </w:rPr>
        <w:t xml:space="preserve">UK or </w:t>
      </w:r>
      <w:r w:rsidR="00055CDE">
        <w:rPr>
          <w:rFonts w:ascii="Trebuchet MS" w:hAnsi="Trebuchet MS"/>
          <w:sz w:val="20"/>
          <w:szCs w:val="20"/>
        </w:rPr>
        <w:t xml:space="preserve">EU (£500). We </w:t>
      </w:r>
      <w:r w:rsidR="002111BC">
        <w:rPr>
          <w:rFonts w:ascii="Trebuchet MS" w:hAnsi="Trebuchet MS"/>
          <w:sz w:val="20"/>
          <w:szCs w:val="20"/>
        </w:rPr>
        <w:t>expect</w:t>
      </w:r>
      <w:r w:rsidR="00055CDE">
        <w:rPr>
          <w:rFonts w:ascii="Trebuchet MS" w:hAnsi="Trebuchet MS"/>
          <w:sz w:val="20"/>
          <w:szCs w:val="20"/>
        </w:rPr>
        <w:t xml:space="preserve"> you to be proactive in applying for funding from your home institution</w:t>
      </w:r>
      <w:r w:rsidR="00952CEE">
        <w:rPr>
          <w:rFonts w:ascii="Trebuchet MS" w:hAnsi="Trebuchet MS"/>
          <w:sz w:val="20"/>
          <w:szCs w:val="20"/>
        </w:rPr>
        <w:t xml:space="preserve">, </w:t>
      </w:r>
      <w:r w:rsidR="00055CDE">
        <w:rPr>
          <w:rFonts w:ascii="Trebuchet MS" w:hAnsi="Trebuchet MS"/>
          <w:sz w:val="20"/>
          <w:szCs w:val="20"/>
        </w:rPr>
        <w:t xml:space="preserve">and </w:t>
      </w:r>
      <w:r w:rsidR="00952CEE">
        <w:rPr>
          <w:rFonts w:ascii="Trebuchet MS" w:hAnsi="Trebuchet MS"/>
          <w:sz w:val="20"/>
          <w:szCs w:val="20"/>
        </w:rPr>
        <w:t>other appropriate</w:t>
      </w:r>
      <w:r w:rsidR="00055CDE">
        <w:rPr>
          <w:rFonts w:ascii="Trebuchet MS" w:hAnsi="Trebuchet MS"/>
          <w:sz w:val="20"/>
          <w:szCs w:val="20"/>
        </w:rPr>
        <w:t xml:space="preserve"> sources</w:t>
      </w:r>
      <w:r w:rsidR="00286B07">
        <w:rPr>
          <w:rFonts w:ascii="Trebuchet MS" w:hAnsi="Trebuchet MS"/>
          <w:sz w:val="20"/>
          <w:szCs w:val="20"/>
        </w:rPr>
        <w:t>.</w:t>
      </w:r>
      <w:r w:rsidR="00567934" w:rsidRPr="00567934">
        <w:rPr>
          <w:rFonts w:ascii="Trebuchet MS" w:hAnsi="Trebuchet MS"/>
          <w:sz w:val="20"/>
          <w:szCs w:val="20"/>
        </w:rPr>
        <w:t xml:space="preserve"> Bursary applicants must be registered members of the AAS. To register please follow this link: </w:t>
      </w:r>
      <w:hyperlink r:id="rId8" w:history="1">
        <w:r w:rsidR="00EB5782" w:rsidRPr="003F74AE">
          <w:rPr>
            <w:rStyle w:val="Hyperlink"/>
            <w:rFonts w:ascii="Trebuchet MS" w:hAnsi="Trebuchet MS"/>
            <w:sz w:val="20"/>
            <w:szCs w:val="20"/>
          </w:rPr>
          <w:t>http://www.adaptation.uk.com/join-the-association/</w:t>
        </w:r>
      </w:hyperlink>
      <w:r w:rsidR="00EB5782">
        <w:rPr>
          <w:rFonts w:ascii="Trebuchet MS" w:hAnsi="Trebuchet MS"/>
          <w:sz w:val="20"/>
          <w:szCs w:val="20"/>
        </w:rPr>
        <w:t xml:space="preserve"> </w:t>
      </w:r>
    </w:p>
    <w:p w14:paraId="07727F2D" w14:textId="77777777" w:rsidR="007424EE" w:rsidRDefault="007424EE" w:rsidP="00952CEE">
      <w:pPr>
        <w:spacing w:after="0" w:line="240" w:lineRule="auto"/>
        <w:ind w:left="-426"/>
        <w:rPr>
          <w:rFonts w:ascii="Trebuchet MS" w:hAnsi="Trebuchet MS"/>
          <w:sz w:val="20"/>
          <w:szCs w:val="20"/>
        </w:rPr>
      </w:pPr>
    </w:p>
    <w:p w14:paraId="66D599BF" w14:textId="4EFB1254" w:rsidR="00952CEE" w:rsidRDefault="007424EE" w:rsidP="00952CEE">
      <w:pPr>
        <w:spacing w:after="0" w:line="240" w:lineRule="auto"/>
        <w:ind w:left="-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These bursaries are intended to support </w:t>
      </w:r>
      <w:r w:rsidR="003D7451">
        <w:rPr>
          <w:rFonts w:ascii="Trebuchet MS" w:hAnsi="Trebuchet MS"/>
          <w:sz w:val="20"/>
          <w:szCs w:val="20"/>
        </w:rPr>
        <w:t>ECR</w:t>
      </w:r>
      <w:r>
        <w:rPr>
          <w:rFonts w:ascii="Trebuchet MS" w:hAnsi="Trebuchet MS"/>
          <w:sz w:val="20"/>
          <w:szCs w:val="20"/>
        </w:rPr>
        <w:t>s who are at an early stage in their academic careers and</w:t>
      </w:r>
      <w:r w:rsidR="00567934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whose </w:t>
      </w:r>
      <w:r w:rsidR="00277023">
        <w:rPr>
          <w:rFonts w:ascii="Trebuchet MS" w:hAnsi="Trebuchet MS"/>
          <w:sz w:val="20"/>
          <w:szCs w:val="20"/>
        </w:rPr>
        <w:t>income m</w:t>
      </w:r>
      <w:r>
        <w:rPr>
          <w:rFonts w:ascii="Trebuchet MS" w:hAnsi="Trebuchet MS"/>
          <w:sz w:val="20"/>
          <w:szCs w:val="20"/>
        </w:rPr>
        <w:t xml:space="preserve">ight preclude their participation in our conferences. Typically, though not always, this </w:t>
      </w:r>
      <w:r w:rsidR="00567934">
        <w:rPr>
          <w:rFonts w:ascii="Trebuchet MS" w:hAnsi="Trebuchet MS"/>
          <w:sz w:val="20"/>
          <w:szCs w:val="20"/>
        </w:rPr>
        <w:t xml:space="preserve">will </w:t>
      </w:r>
      <w:r>
        <w:rPr>
          <w:rFonts w:ascii="Trebuchet MS" w:hAnsi="Trebuchet MS"/>
          <w:sz w:val="20"/>
          <w:szCs w:val="20"/>
        </w:rPr>
        <w:t>mean individuals who have completed their PhDs within the last three years</w:t>
      </w:r>
      <w:r w:rsidR="00567934">
        <w:rPr>
          <w:rFonts w:ascii="Trebuchet MS" w:hAnsi="Trebuchet MS"/>
          <w:sz w:val="20"/>
          <w:szCs w:val="20"/>
        </w:rPr>
        <w:t xml:space="preserve">. Hence, in the UK, </w:t>
      </w:r>
      <w:r w:rsidR="003D7451">
        <w:rPr>
          <w:rFonts w:ascii="Trebuchet MS" w:hAnsi="Trebuchet MS"/>
          <w:sz w:val="20"/>
          <w:szCs w:val="20"/>
        </w:rPr>
        <w:t>ECR</w:t>
      </w:r>
      <w:r w:rsidR="00567934">
        <w:rPr>
          <w:rFonts w:ascii="Trebuchet MS" w:hAnsi="Trebuchet MS"/>
          <w:sz w:val="20"/>
          <w:szCs w:val="20"/>
        </w:rPr>
        <w:t>s on the ‘lecturer’ salary scale (but not ‘senior lecturer’ or higher) would be considered eligible, as would individuals undertaking hourly-paid teaching. For applicants from the EU and worldwide a broadly equivalent eligibility criterion will apply.</w:t>
      </w:r>
      <w:r w:rsidR="003D7451">
        <w:rPr>
          <w:rFonts w:ascii="Trebuchet MS" w:hAnsi="Trebuchet MS"/>
          <w:sz w:val="20"/>
          <w:szCs w:val="20"/>
        </w:rPr>
        <w:t xml:space="preserve"> Successful applicants will need to provide evidence of their ECR status.</w:t>
      </w:r>
      <w:r w:rsidR="00567934">
        <w:rPr>
          <w:rFonts w:ascii="Trebuchet MS" w:hAnsi="Trebuchet MS"/>
          <w:sz w:val="20"/>
          <w:szCs w:val="20"/>
        </w:rPr>
        <w:t xml:space="preserve">  </w:t>
      </w:r>
      <w:r>
        <w:rPr>
          <w:rFonts w:ascii="Trebuchet MS" w:hAnsi="Trebuchet MS"/>
          <w:sz w:val="20"/>
          <w:szCs w:val="20"/>
        </w:rPr>
        <w:t xml:space="preserve">  </w:t>
      </w:r>
      <w:r w:rsidR="00286B07">
        <w:rPr>
          <w:rFonts w:ascii="Trebuchet MS" w:hAnsi="Trebuchet MS"/>
          <w:sz w:val="20"/>
          <w:szCs w:val="20"/>
        </w:rPr>
        <w:t xml:space="preserve"> </w:t>
      </w:r>
    </w:p>
    <w:p w14:paraId="3B0D7A48" w14:textId="77777777" w:rsidR="00F65C96" w:rsidRDefault="00F65C96" w:rsidP="00952CEE">
      <w:pPr>
        <w:spacing w:after="0" w:line="240" w:lineRule="auto"/>
        <w:ind w:left="-426"/>
        <w:rPr>
          <w:rFonts w:ascii="Trebuchet MS" w:hAnsi="Trebuchet MS"/>
          <w:sz w:val="20"/>
          <w:szCs w:val="20"/>
        </w:rPr>
      </w:pPr>
    </w:p>
    <w:p w14:paraId="1C8DF6A0" w14:textId="431A061B" w:rsidR="0042400B" w:rsidRDefault="00973442" w:rsidP="00561398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</w:t>
      </w:r>
      <w:r w:rsidR="00055CDE" w:rsidRPr="00952CEE">
        <w:rPr>
          <w:rFonts w:ascii="Trebuchet MS" w:hAnsi="Trebuchet MS"/>
          <w:sz w:val="20"/>
          <w:szCs w:val="20"/>
        </w:rPr>
        <w:t xml:space="preserve">pplications </w:t>
      </w:r>
      <w:r w:rsidR="0092215D" w:rsidRPr="00952CEE">
        <w:rPr>
          <w:rFonts w:ascii="Trebuchet MS" w:hAnsi="Trebuchet MS"/>
          <w:sz w:val="20"/>
          <w:szCs w:val="20"/>
        </w:rPr>
        <w:t xml:space="preserve">should be sent to </w:t>
      </w:r>
      <w:r w:rsidR="00561398">
        <w:rPr>
          <w:rFonts w:ascii="Trebuchet MS" w:hAnsi="Trebuchet MS"/>
          <w:sz w:val="20"/>
          <w:szCs w:val="20"/>
        </w:rPr>
        <w:t>Professor</w:t>
      </w:r>
      <w:r w:rsidR="00BA4D69">
        <w:rPr>
          <w:rFonts w:ascii="Trebuchet MS" w:hAnsi="Trebuchet MS"/>
          <w:sz w:val="20"/>
          <w:szCs w:val="20"/>
        </w:rPr>
        <w:t xml:space="preserve"> </w:t>
      </w:r>
      <w:r w:rsidR="00561398">
        <w:rPr>
          <w:rFonts w:ascii="Trebuchet MS" w:hAnsi="Trebuchet MS"/>
          <w:sz w:val="20"/>
          <w:szCs w:val="20"/>
        </w:rPr>
        <w:t>Jeremy Strong (</w:t>
      </w:r>
      <w:r w:rsidR="00561398" w:rsidRPr="00561398">
        <w:rPr>
          <w:rFonts w:ascii="Trebuchet MS" w:hAnsi="Trebuchet MS"/>
          <w:sz w:val="20"/>
          <w:szCs w:val="20"/>
        </w:rPr>
        <w:t>jeremy.strong@uwl.ac.uk</w:t>
      </w:r>
      <w:r w:rsidR="00561398">
        <w:rPr>
          <w:rFonts w:ascii="Trebuchet MS" w:hAnsi="Trebuchet MS"/>
          <w:sz w:val="20"/>
          <w:szCs w:val="20"/>
        </w:rPr>
        <w:t>)</w:t>
      </w:r>
    </w:p>
    <w:p w14:paraId="4F094ECE" w14:textId="57486BE1" w:rsidR="00F50A3F" w:rsidRPr="00561398" w:rsidRDefault="00952CEE" w:rsidP="00561398">
      <w:pPr>
        <w:rPr>
          <w:rFonts w:ascii="Times New Roman" w:eastAsia="Times New Roman" w:hAnsi="Times New Roman" w:cs="Times New Roman"/>
          <w:sz w:val="24"/>
          <w:szCs w:val="24"/>
        </w:rPr>
      </w:pPr>
      <w:r w:rsidRPr="00952CEE">
        <w:rPr>
          <w:rFonts w:ascii="Trebuchet MS" w:hAnsi="Trebuchet MS"/>
          <w:sz w:val="20"/>
          <w:szCs w:val="20"/>
        </w:rPr>
        <w:t xml:space="preserve">Applications must be submitted </w:t>
      </w:r>
      <w:r w:rsidR="00F65C96" w:rsidRPr="00952CEE">
        <w:rPr>
          <w:rFonts w:ascii="Trebuchet MS" w:hAnsi="Trebuchet MS"/>
          <w:sz w:val="20"/>
          <w:szCs w:val="20"/>
        </w:rPr>
        <w:t>no later than</w:t>
      </w:r>
      <w:r w:rsidR="00F50A3F" w:rsidRPr="00952CEE">
        <w:rPr>
          <w:rFonts w:ascii="Trebuchet MS" w:hAnsi="Trebuchet MS"/>
          <w:sz w:val="20"/>
          <w:szCs w:val="20"/>
        </w:rPr>
        <w:t xml:space="preserve"> </w:t>
      </w:r>
      <w:r w:rsidR="00F96EB9">
        <w:rPr>
          <w:rFonts w:ascii="Trebuchet MS" w:hAnsi="Trebuchet MS"/>
          <w:sz w:val="20"/>
          <w:szCs w:val="20"/>
        </w:rPr>
        <w:t>15th February</w:t>
      </w:r>
      <w:r w:rsidR="00561398">
        <w:rPr>
          <w:rFonts w:ascii="Trebuchet MS" w:hAnsi="Trebuchet MS"/>
          <w:b/>
          <w:sz w:val="20"/>
          <w:szCs w:val="20"/>
        </w:rPr>
        <w:t xml:space="preserve"> </w:t>
      </w:r>
      <w:r w:rsidR="00E47E61" w:rsidRPr="00952CEE">
        <w:rPr>
          <w:rFonts w:ascii="Trebuchet MS" w:hAnsi="Trebuchet MS"/>
          <w:b/>
          <w:sz w:val="20"/>
          <w:szCs w:val="20"/>
        </w:rPr>
        <w:t>20</w:t>
      </w:r>
      <w:r w:rsidR="00973442">
        <w:rPr>
          <w:rFonts w:ascii="Trebuchet MS" w:hAnsi="Trebuchet MS"/>
          <w:b/>
          <w:sz w:val="20"/>
          <w:szCs w:val="20"/>
        </w:rPr>
        <w:t>2</w:t>
      </w:r>
      <w:r w:rsidR="00CE2AEF">
        <w:rPr>
          <w:rFonts w:ascii="Trebuchet MS" w:hAnsi="Trebuchet MS"/>
          <w:b/>
          <w:sz w:val="20"/>
          <w:szCs w:val="20"/>
        </w:rPr>
        <w:t>2</w:t>
      </w:r>
      <w:r w:rsidR="0092215D" w:rsidRPr="00952CEE">
        <w:rPr>
          <w:rFonts w:ascii="Trebuchet MS" w:hAnsi="Trebuchet MS"/>
          <w:b/>
          <w:sz w:val="20"/>
          <w:szCs w:val="20"/>
        </w:rPr>
        <w:t xml:space="preserve">. </w:t>
      </w:r>
    </w:p>
    <w:p w14:paraId="3576B41E" w14:textId="3F975FBE" w:rsidR="00D902BA" w:rsidRPr="0092215D" w:rsidRDefault="00D902BA" w:rsidP="00F110F4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2515"/>
        <w:gridCol w:w="7267"/>
      </w:tblGrid>
      <w:tr w:rsidR="00055CDE" w:rsidRPr="0092215D" w14:paraId="6BB50152" w14:textId="77777777" w:rsidTr="00952CEE">
        <w:tc>
          <w:tcPr>
            <w:tcW w:w="2515" w:type="dxa"/>
            <w:vAlign w:val="center"/>
          </w:tcPr>
          <w:p w14:paraId="2B66592F" w14:textId="7F507704" w:rsidR="00AA450A" w:rsidRPr="00F65C96" w:rsidRDefault="00AA450A" w:rsidP="0092215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C96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7267" w:type="dxa"/>
            <w:vAlign w:val="center"/>
          </w:tcPr>
          <w:p w14:paraId="107821CA" w14:textId="279F7304" w:rsidR="00AA450A" w:rsidRPr="00F65C96" w:rsidRDefault="00AA450A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DE" w:rsidRPr="0092215D" w14:paraId="599579BB" w14:textId="77777777" w:rsidTr="00952CEE">
        <w:tc>
          <w:tcPr>
            <w:tcW w:w="2515" w:type="dxa"/>
            <w:vAlign w:val="center"/>
          </w:tcPr>
          <w:p w14:paraId="0BE3ACA8" w14:textId="71144723" w:rsidR="00AA450A" w:rsidRPr="00F65C96" w:rsidRDefault="00AA450A" w:rsidP="0092215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C96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</w:p>
        </w:tc>
        <w:tc>
          <w:tcPr>
            <w:tcW w:w="7267" w:type="dxa"/>
            <w:vAlign w:val="center"/>
          </w:tcPr>
          <w:p w14:paraId="38636E91" w14:textId="77777777" w:rsidR="00AA450A" w:rsidRPr="00F65C96" w:rsidRDefault="00AA450A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DE" w:rsidRPr="0092215D" w14:paraId="0A97CCE0" w14:textId="77777777" w:rsidTr="00952CEE">
        <w:tc>
          <w:tcPr>
            <w:tcW w:w="2515" w:type="dxa"/>
            <w:vAlign w:val="center"/>
          </w:tcPr>
          <w:p w14:paraId="742FC26E" w14:textId="77777777" w:rsidR="00F65C96" w:rsidRPr="00F65C96" w:rsidRDefault="00F65C96" w:rsidP="006A14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Institution</w:t>
            </w:r>
          </w:p>
        </w:tc>
        <w:tc>
          <w:tcPr>
            <w:tcW w:w="7267" w:type="dxa"/>
            <w:vAlign w:val="center"/>
          </w:tcPr>
          <w:p w14:paraId="6742D950" w14:textId="77777777" w:rsidR="00F65C96" w:rsidRPr="00F65C96" w:rsidRDefault="00F65C96" w:rsidP="006A14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DE" w:rsidRPr="0092215D" w14:paraId="6255E2C2" w14:textId="77777777" w:rsidTr="00952CEE">
        <w:tc>
          <w:tcPr>
            <w:tcW w:w="2515" w:type="dxa"/>
            <w:vAlign w:val="center"/>
          </w:tcPr>
          <w:p w14:paraId="31B779CE" w14:textId="77777777" w:rsidR="00AA450A" w:rsidRDefault="007424EE" w:rsidP="00055C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Institutional role and level</w:t>
            </w:r>
          </w:p>
          <w:p w14:paraId="566BD898" w14:textId="21F7D822" w:rsidR="007424EE" w:rsidRPr="00F65C96" w:rsidRDefault="007424EE" w:rsidP="00055C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(e.g. ‘lecturer’, ‘hourly-paid tutor’.)</w:t>
            </w:r>
          </w:p>
        </w:tc>
        <w:tc>
          <w:tcPr>
            <w:tcW w:w="7267" w:type="dxa"/>
            <w:vAlign w:val="center"/>
          </w:tcPr>
          <w:p w14:paraId="02611B03" w14:textId="77777777" w:rsidR="00AA450A" w:rsidRPr="00F65C96" w:rsidRDefault="00AA450A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DE" w:rsidRPr="0092215D" w14:paraId="52A790C8" w14:textId="77777777" w:rsidTr="00952CEE">
        <w:tc>
          <w:tcPr>
            <w:tcW w:w="2515" w:type="dxa"/>
            <w:vAlign w:val="center"/>
          </w:tcPr>
          <w:p w14:paraId="0B81D509" w14:textId="2F75EC7A" w:rsidR="00D902BA" w:rsidRPr="00F65C96" w:rsidRDefault="00F65C96" w:rsidP="0092215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Paper </w:t>
            </w:r>
            <w:r w:rsidR="00D902BA" w:rsidRPr="00F65C96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7267" w:type="dxa"/>
            <w:vAlign w:val="center"/>
          </w:tcPr>
          <w:p w14:paraId="0ED669DA" w14:textId="77777777" w:rsidR="00D902BA" w:rsidRPr="00F65C96" w:rsidRDefault="00D902BA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DE" w:rsidRPr="0092215D" w14:paraId="27179D53" w14:textId="77777777" w:rsidTr="00952CEE">
        <w:trPr>
          <w:trHeight w:val="2997"/>
        </w:trPr>
        <w:tc>
          <w:tcPr>
            <w:tcW w:w="2515" w:type="dxa"/>
            <w:vAlign w:val="center"/>
          </w:tcPr>
          <w:p w14:paraId="22AF2C26" w14:textId="4CB0A899" w:rsidR="00055CDE" w:rsidRDefault="00055CDE" w:rsidP="00952C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Paper Abstract</w:t>
            </w:r>
            <w:r w:rsidR="002111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4D6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111BC">
              <w:rPr>
                <w:rFonts w:ascii="Times New Roman" w:hAnsi="Times New Roman" w:cs="Times New Roman"/>
                <w:sz w:val="20"/>
                <w:szCs w:val="20"/>
              </w:rPr>
              <w:t>(150 words)</w:t>
            </w:r>
          </w:p>
          <w:p w14:paraId="353D6D6B" w14:textId="77777777" w:rsidR="00055CDE" w:rsidRDefault="00055CDE" w:rsidP="0021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9B83E1" w14:textId="77777777" w:rsidR="00055CDE" w:rsidRDefault="00055CDE" w:rsidP="0021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463B94" w14:textId="77777777" w:rsidR="00055CDE" w:rsidRDefault="00055CDE" w:rsidP="0021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38B77F" w14:textId="77777777" w:rsidR="00AE6626" w:rsidRDefault="00AE6626" w:rsidP="0021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E42693" w14:textId="77777777" w:rsidR="00AE6626" w:rsidRDefault="00AE6626" w:rsidP="0021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405EBB" w14:textId="77777777" w:rsidR="00055CDE" w:rsidRDefault="00055CDE" w:rsidP="0021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46DABA" w14:textId="77777777" w:rsidR="00055CDE" w:rsidRDefault="00055CDE" w:rsidP="0021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41C93D" w14:textId="77777777" w:rsidR="00055CDE" w:rsidRDefault="00055CDE" w:rsidP="0021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68812C" w14:textId="77777777" w:rsidR="00055CDE" w:rsidRDefault="00055CDE" w:rsidP="0021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9A7E1B" w14:textId="731400D6" w:rsidR="00055CDE" w:rsidRPr="00F65C96" w:rsidRDefault="00055CDE" w:rsidP="00055C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vAlign w:val="center"/>
          </w:tcPr>
          <w:p w14:paraId="1FE4C99F" w14:textId="77777777" w:rsidR="00055CDE" w:rsidRPr="00F65C96" w:rsidRDefault="00055CDE" w:rsidP="004269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626" w:rsidRPr="0092215D" w14:paraId="56313C78" w14:textId="77777777" w:rsidTr="00952CEE">
        <w:tc>
          <w:tcPr>
            <w:tcW w:w="2515" w:type="dxa"/>
            <w:vAlign w:val="center"/>
          </w:tcPr>
          <w:p w14:paraId="3B902963" w14:textId="42CF1B03" w:rsidR="00AE6626" w:rsidRPr="00F65C96" w:rsidRDefault="00AE6626" w:rsidP="00AE6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Amount of funding provided by your institution </w:t>
            </w:r>
          </w:p>
        </w:tc>
        <w:tc>
          <w:tcPr>
            <w:tcW w:w="7267" w:type="dxa"/>
            <w:vAlign w:val="center"/>
          </w:tcPr>
          <w:p w14:paraId="24907DA7" w14:textId="77777777" w:rsidR="00AE6626" w:rsidRPr="00F65C96" w:rsidRDefault="00AE6626" w:rsidP="004269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DE" w:rsidRPr="0092215D" w14:paraId="7CD8704F" w14:textId="77777777" w:rsidTr="00952CEE">
        <w:tc>
          <w:tcPr>
            <w:tcW w:w="2515" w:type="dxa"/>
            <w:vAlign w:val="center"/>
          </w:tcPr>
          <w:p w14:paraId="02A9D139" w14:textId="1DD300B6" w:rsidR="00055CDE" w:rsidRPr="00F65C96" w:rsidRDefault="00AE6626" w:rsidP="00AE6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Amount applied for from other funding </w:t>
            </w:r>
            <w:r w:rsidR="00055CDE">
              <w:rPr>
                <w:rFonts w:ascii="Times New Roman" w:hAnsi="Times New Roman" w:cs="Times New Roman"/>
                <w:sz w:val="20"/>
                <w:szCs w:val="20"/>
              </w:rPr>
              <w:t>sources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(list)</w:t>
            </w:r>
          </w:p>
        </w:tc>
        <w:tc>
          <w:tcPr>
            <w:tcW w:w="7267" w:type="dxa"/>
            <w:vAlign w:val="center"/>
          </w:tcPr>
          <w:p w14:paraId="47CC1F45" w14:textId="77777777" w:rsidR="00055CDE" w:rsidRPr="00F65C96" w:rsidRDefault="00055CDE" w:rsidP="004269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DE" w:rsidRPr="0092215D" w14:paraId="6AF162BD" w14:textId="77777777" w:rsidTr="00952CEE">
        <w:tc>
          <w:tcPr>
            <w:tcW w:w="2515" w:type="dxa"/>
          </w:tcPr>
          <w:p w14:paraId="0638D70F" w14:textId="57AF872A" w:rsidR="00D902BA" w:rsidRPr="00F65C96" w:rsidRDefault="00055CDE" w:rsidP="00AE6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Please state why the travel bursary would be helpful to you</w:t>
            </w:r>
            <w:r w:rsidR="00F65C96" w:rsidRPr="00F65C9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65C96" w:rsidRPr="0052342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maximum</w:t>
            </w:r>
            <w:r w:rsidR="00F65C96">
              <w:rPr>
                <w:rFonts w:ascii="Times New Roman" w:hAnsi="Times New Roman" w:cs="Times New Roman"/>
                <w:sz w:val="20"/>
                <w:szCs w:val="20"/>
              </w:rPr>
              <w:t xml:space="preserve"> 150-words</w:t>
            </w:r>
            <w:r w:rsidR="00F65C96" w:rsidRPr="00F65C9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267" w:type="dxa"/>
            <w:vAlign w:val="center"/>
          </w:tcPr>
          <w:p w14:paraId="7741119B" w14:textId="56698FE9" w:rsidR="0092215D" w:rsidRDefault="0092215D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8EBB1F" w14:textId="7DAD4DBA" w:rsidR="00F65C96" w:rsidRDefault="00F65C96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8BE4FC" w14:textId="764092EB" w:rsidR="00F65C96" w:rsidRDefault="00F65C96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411A55" w14:textId="6F9BEC2B" w:rsidR="00F65C96" w:rsidRDefault="00F65C96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C01DCA" w14:textId="2443A514" w:rsidR="00F65C96" w:rsidRDefault="00F65C96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20A9CF" w14:textId="4A1F5738" w:rsidR="00F65C96" w:rsidRDefault="00F65C96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AAB45B" w14:textId="77777777" w:rsidR="00952CEE" w:rsidRDefault="00952CEE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D5DB21" w14:textId="77777777" w:rsidR="00952CEE" w:rsidRDefault="00952CEE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B2B3FD" w14:textId="77777777" w:rsidR="00AE6626" w:rsidRDefault="00AE6626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AFEEA5" w14:textId="77777777" w:rsidR="00AE6626" w:rsidRDefault="00AE6626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61E433" w14:textId="597C3EBC" w:rsidR="00F65C96" w:rsidRDefault="00F65C96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7F93B5" w14:textId="4F523F53" w:rsidR="00F65C96" w:rsidRDefault="00F65C96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543250" w14:textId="77777777" w:rsidR="00F65C96" w:rsidRPr="00F65C96" w:rsidRDefault="00F65C96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21E573" w14:textId="77777777" w:rsidR="0092215D" w:rsidRPr="00F65C96" w:rsidRDefault="0092215D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0EAAF4" w14:textId="361AF4C4" w:rsidR="0092215D" w:rsidRDefault="0092215D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9F14E5" w14:textId="251745FB" w:rsidR="0092215D" w:rsidRPr="00F65C96" w:rsidRDefault="0092215D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176D5E" w14:textId="025BF942" w:rsidR="00151315" w:rsidRPr="0092215D" w:rsidRDefault="00151315" w:rsidP="0092215D">
      <w:pPr>
        <w:spacing w:after="0" w:line="240" w:lineRule="auto"/>
        <w:rPr>
          <w:rFonts w:ascii="Trebuchet MS" w:hAnsi="Trebuchet MS"/>
        </w:rPr>
      </w:pPr>
    </w:p>
    <w:sectPr w:rsidR="00151315" w:rsidRPr="0092215D" w:rsidSect="00952CEE">
      <w:headerReference w:type="first" r:id="rId9"/>
      <w:pgSz w:w="11906" w:h="16838"/>
      <w:pgMar w:top="0" w:right="1133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5648C" w14:textId="77777777" w:rsidR="002C4BC9" w:rsidRDefault="002C4BC9" w:rsidP="002914B6">
      <w:pPr>
        <w:spacing w:after="0" w:line="240" w:lineRule="auto"/>
      </w:pPr>
      <w:r>
        <w:separator/>
      </w:r>
    </w:p>
  </w:endnote>
  <w:endnote w:type="continuationSeparator" w:id="0">
    <w:p w14:paraId="399C84B3" w14:textId="77777777" w:rsidR="002C4BC9" w:rsidRDefault="002C4BC9" w:rsidP="00291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﷽﷽﷽﷽﷽﷽﷽﷽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C3C35" w14:textId="77777777" w:rsidR="002C4BC9" w:rsidRDefault="002C4BC9" w:rsidP="002914B6">
      <w:pPr>
        <w:spacing w:after="0" w:line="240" w:lineRule="auto"/>
      </w:pPr>
      <w:r>
        <w:separator/>
      </w:r>
    </w:p>
  </w:footnote>
  <w:footnote w:type="continuationSeparator" w:id="0">
    <w:p w14:paraId="26C4E1E7" w14:textId="77777777" w:rsidR="002C4BC9" w:rsidRDefault="002C4BC9" w:rsidP="00291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73E47" w14:textId="566CB010" w:rsidR="00A369F4" w:rsidRDefault="00A369F4" w:rsidP="0092215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50A"/>
    <w:rsid w:val="00004055"/>
    <w:rsid w:val="00055CDE"/>
    <w:rsid w:val="0008312A"/>
    <w:rsid w:val="000A364E"/>
    <w:rsid w:val="000D71D7"/>
    <w:rsid w:val="000D763A"/>
    <w:rsid w:val="001071C7"/>
    <w:rsid w:val="00142A9C"/>
    <w:rsid w:val="00151315"/>
    <w:rsid w:val="001A3C2F"/>
    <w:rsid w:val="001F241C"/>
    <w:rsid w:val="002111BC"/>
    <w:rsid w:val="00227B87"/>
    <w:rsid w:val="00233BE2"/>
    <w:rsid w:val="00271B6E"/>
    <w:rsid w:val="00277023"/>
    <w:rsid w:val="00282524"/>
    <w:rsid w:val="00286B07"/>
    <w:rsid w:val="002914B6"/>
    <w:rsid w:val="002C4BC9"/>
    <w:rsid w:val="002C7F69"/>
    <w:rsid w:val="00347271"/>
    <w:rsid w:val="0036081C"/>
    <w:rsid w:val="003D7451"/>
    <w:rsid w:val="003F4082"/>
    <w:rsid w:val="00415D3A"/>
    <w:rsid w:val="0042400B"/>
    <w:rsid w:val="005008F3"/>
    <w:rsid w:val="0052342C"/>
    <w:rsid w:val="00532BAA"/>
    <w:rsid w:val="00561398"/>
    <w:rsid w:val="00567934"/>
    <w:rsid w:val="00586945"/>
    <w:rsid w:val="00646FEB"/>
    <w:rsid w:val="00671B21"/>
    <w:rsid w:val="006836D6"/>
    <w:rsid w:val="00694B54"/>
    <w:rsid w:val="00736B1A"/>
    <w:rsid w:val="007424EE"/>
    <w:rsid w:val="0074383C"/>
    <w:rsid w:val="00833547"/>
    <w:rsid w:val="00870889"/>
    <w:rsid w:val="0088403C"/>
    <w:rsid w:val="0092215D"/>
    <w:rsid w:val="00930DF6"/>
    <w:rsid w:val="00952CEE"/>
    <w:rsid w:val="00953883"/>
    <w:rsid w:val="00973442"/>
    <w:rsid w:val="00A369F4"/>
    <w:rsid w:val="00AA450A"/>
    <w:rsid w:val="00AE6626"/>
    <w:rsid w:val="00B01C2E"/>
    <w:rsid w:val="00B6045C"/>
    <w:rsid w:val="00B81001"/>
    <w:rsid w:val="00B94E62"/>
    <w:rsid w:val="00BA4D69"/>
    <w:rsid w:val="00BB22C5"/>
    <w:rsid w:val="00C65174"/>
    <w:rsid w:val="00CB0934"/>
    <w:rsid w:val="00CE2AEF"/>
    <w:rsid w:val="00D01067"/>
    <w:rsid w:val="00D902BA"/>
    <w:rsid w:val="00E04C89"/>
    <w:rsid w:val="00E47E61"/>
    <w:rsid w:val="00E70E13"/>
    <w:rsid w:val="00EB4C17"/>
    <w:rsid w:val="00EB5782"/>
    <w:rsid w:val="00F05F7F"/>
    <w:rsid w:val="00F110F4"/>
    <w:rsid w:val="00F1703A"/>
    <w:rsid w:val="00F310FC"/>
    <w:rsid w:val="00F50A3F"/>
    <w:rsid w:val="00F65C96"/>
    <w:rsid w:val="00F6637E"/>
    <w:rsid w:val="00F90A71"/>
    <w:rsid w:val="00F96EB9"/>
    <w:rsid w:val="00FD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A99EBC"/>
  <w15:docId w15:val="{50F5478C-4CE5-8B46-A3DF-F26B48A1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4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1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4B6"/>
  </w:style>
  <w:style w:type="paragraph" w:styleId="Footer">
    <w:name w:val="footer"/>
    <w:basedOn w:val="Normal"/>
    <w:link w:val="FooterChar"/>
    <w:uiPriority w:val="99"/>
    <w:unhideWhenUsed/>
    <w:rsid w:val="00291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4B6"/>
  </w:style>
  <w:style w:type="paragraph" w:styleId="BalloonText">
    <w:name w:val="Balloon Text"/>
    <w:basedOn w:val="Normal"/>
    <w:link w:val="BalloonTextChar"/>
    <w:uiPriority w:val="99"/>
    <w:semiHidden/>
    <w:unhideWhenUsed/>
    <w:rsid w:val="000A364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64E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A364E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F65C96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7E6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055CD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5CD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5CD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CD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CD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111B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61398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561398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EB5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9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ptation.uk.com/join-the-associatio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79EA1-43D1-4541-BC55-12EB4266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Elliott, Kamilla</cp:lastModifiedBy>
  <cp:revision>3</cp:revision>
  <dcterms:created xsi:type="dcterms:W3CDTF">2021-08-14T07:43:00Z</dcterms:created>
  <dcterms:modified xsi:type="dcterms:W3CDTF">2021-08-14T08:10:00Z</dcterms:modified>
</cp:coreProperties>
</file>