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jc w:val="center"/>
      </w:pPr>
      <w:r w:rsidDel="00000000" w:rsidR="00000000" w:rsidRPr="00000000">
        <w:rPr>
          <w:b w:val="1"/>
          <w:color w:val="222222"/>
          <w:sz w:val="28"/>
          <w:highlight w:val="white"/>
          <w:rtl w:val="0"/>
        </w:rPr>
        <w:t xml:space="preserve">CALL FOR PAPERS</w:t>
      </w:r>
    </w:p>
    <w:p w:rsidDel="00000000" w:rsidRDefault="00000000" w:rsidR="00000000" w:rsidRPr="00000000" w:rsidP="00000000">
      <w:pPr>
        <w:jc w:val="center"/>
      </w:pPr>
      <w:r w:rsidDel="00000000" w:rsidR="00000000" w:rsidRPr="00000000">
        <w:rPr>
          <w:b w:val="1"/>
          <w:color w:val="222222"/>
          <w:sz w:val="28"/>
          <w:highlight w:val="white"/>
          <w:rtl w:val="0"/>
        </w:rPr>
        <w:t xml:space="preserve"> </w:t>
      </w:r>
    </w:p>
    <w:p w:rsidDel="00000000" w:rsidRDefault="00000000" w:rsidR="00000000" w:rsidRPr="00000000" w:rsidP="00000000">
      <w:pPr>
        <w:jc w:val="center"/>
      </w:pPr>
      <w:r w:rsidDel="00000000" w:rsidR="00000000" w:rsidRPr="00000000">
        <w:rPr>
          <w:b w:val="1"/>
          <w:color w:val="222222"/>
          <w:sz w:val="28"/>
          <w:highlight w:val="white"/>
          <w:rtl w:val="0"/>
        </w:rPr>
        <w:t xml:space="preserve">Adaptation Unbounded: New Directions, New Agendas</w:t>
      </w:r>
    </w:p>
    <w:p w:rsidDel="00000000" w:rsidRDefault="00000000" w:rsidR="00000000" w:rsidRPr="00000000" w:rsidP="00000000">
      <w:pPr>
        <w:jc w:val="center"/>
      </w:pPr>
      <w:r w:rsidDel="00000000" w:rsidR="00000000" w:rsidRPr="00000000">
        <w:rPr>
          <w:b w:val="1"/>
          <w:color w:val="222222"/>
          <w:sz w:val="28"/>
          <w:highlight w:val="white"/>
          <w:rtl w:val="0"/>
        </w:rPr>
        <w:t xml:space="preserve"> Interdisciplinary Conference</w:t>
      </w:r>
    </w:p>
    <w:p w:rsidDel="00000000" w:rsidRDefault="00000000" w:rsidR="00000000" w:rsidRPr="00000000" w:rsidP="00000000">
      <w:pPr>
        <w:jc w:val="center"/>
      </w:pPr>
      <w:r w:rsidDel="00000000" w:rsidR="00000000" w:rsidRPr="00000000">
        <w:rPr>
          <w:color w:val="222222"/>
          <w:sz w:val="28"/>
          <w:highlight w:val="white"/>
          <w:rtl w:val="0"/>
        </w:rPr>
        <w:t xml:space="preserve">31 October</w:t>
      </w:r>
      <w:r w:rsidDel="00000000" w:rsidR="00000000" w:rsidRPr="00000000">
        <w:rPr>
          <w:color w:val="0000ff"/>
          <w:sz w:val="28"/>
          <w:highlight w:val="white"/>
          <w:rtl w:val="0"/>
        </w:rPr>
        <w:t xml:space="preserve"> </w:t>
      </w:r>
      <w:r w:rsidDel="00000000" w:rsidR="00000000" w:rsidRPr="00000000">
        <w:rPr>
          <w:color w:val="222222"/>
          <w:sz w:val="28"/>
          <w:highlight w:val="white"/>
          <w:rtl w:val="0"/>
        </w:rPr>
        <w:t xml:space="preserve">- 2 November 2013,</w:t>
      </w:r>
      <w:r w:rsidDel="00000000" w:rsidR="00000000" w:rsidRPr="00000000">
        <w:rPr>
          <w:b w:val="1"/>
          <w:color w:val="222222"/>
          <w:sz w:val="28"/>
          <w:highlight w:val="white"/>
          <w:rtl w:val="0"/>
        </w:rPr>
        <w:t xml:space="preserve"> </w:t>
      </w:r>
      <w:r w:rsidDel="00000000" w:rsidR="00000000" w:rsidRPr="00000000">
        <w:rPr>
          <w:color w:val="222222"/>
          <w:sz w:val="28"/>
          <w:highlight w:val="white"/>
          <w:rtl w:val="0"/>
        </w:rPr>
        <w:t xml:space="preserve">Alexandru Ioan Cuza University of Iasi, Romania</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color w:val="222222"/>
          <w:sz w:val="28"/>
          <w:highlight w:val="white"/>
          <w:rtl w:val="0"/>
        </w:rPr>
        <w:t xml:space="preserve">The Department of English and LINGUACULTURE Centre for (Inter)cultural and (Inter)lingual Research of Alexandru Ioan Cuza University of Iasi are pleased to announce that a conference on the topic “Adaptation Unbounded. New Directions, New Agendas” will be held in Iasi, Romania, between 31 October and 2 November 2013. The conference organisers welcome both general approaches as well as specific case-studies relating to the general conference theme that will allow participants to approach adaptation from as many (interrelated) angles of investigation as possible, and throw more light on this very old, yet still elusive concept.</w:t>
      </w:r>
    </w:p>
    <w:p w:rsidDel="00000000" w:rsidRDefault="00000000" w:rsidR="00000000" w:rsidRPr="00000000" w:rsidP="00000000">
      <w:pPr/>
      <w:r w:rsidDel="00000000" w:rsidR="00000000" w:rsidRPr="00000000">
        <w:rPr>
          <w:color w:val="222222"/>
          <w:sz w:val="28"/>
          <w:highlight w:val="white"/>
          <w:rtl w:val="0"/>
        </w:rPr>
        <w:t xml:space="preserve"> </w:t>
      </w:r>
    </w:p>
    <w:p w:rsidDel="00000000" w:rsidRDefault="00000000" w:rsidR="00000000" w:rsidRPr="00000000" w:rsidP="00000000">
      <w:pPr/>
      <w:r w:rsidDel="00000000" w:rsidR="00000000" w:rsidRPr="00000000">
        <w:rPr>
          <w:b w:val="1"/>
          <w:color w:val="222222"/>
          <w:sz w:val="28"/>
          <w:highlight w:val="white"/>
          <w:rtl w:val="0"/>
        </w:rPr>
        <w:t xml:space="preserve">Conference sub-themes:</w:t>
      </w:r>
    </w:p>
    <w:p w:rsidDel="00000000" w:rsidRDefault="00000000" w:rsidR="00000000" w:rsidRPr="00000000" w:rsidP="00000000">
      <w:pPr/>
      <w:r w:rsidDel="00000000" w:rsidR="00000000" w:rsidRPr="00000000">
        <w:rPr>
          <w:b w:val="1"/>
          <w:color w:val="222222"/>
          <w:sz w:val="28"/>
          <w:highlight w:val="white"/>
          <w:rtl w:val="0"/>
        </w:rPr>
        <w:t xml:space="preserve"> </w:t>
      </w:r>
    </w:p>
    <w:p w:rsidDel="00000000" w:rsidRDefault="00000000" w:rsidR="00000000" w:rsidRPr="00000000" w:rsidP="00000000">
      <w:pPr/>
      <w:r w:rsidDel="00000000" w:rsidR="00000000" w:rsidRPr="00000000">
        <w:rPr>
          <w:color w:val="222222"/>
          <w:sz w:val="28"/>
          <w:highlight w:val="white"/>
          <w:rtl w:val="0"/>
        </w:rPr>
        <w:t xml:space="preserve">ü    Trans/Interdisciplinary definitions of adaptation;</w:t>
      </w:r>
    </w:p>
    <w:p w:rsidDel="00000000" w:rsidRDefault="00000000" w:rsidR="00000000" w:rsidRPr="00000000" w:rsidP="00000000">
      <w:pPr/>
      <w:r w:rsidDel="00000000" w:rsidR="00000000" w:rsidRPr="00000000">
        <w:rPr>
          <w:color w:val="222222"/>
          <w:sz w:val="14"/>
          <w:highlight w:val="white"/>
          <w:rtl w:val="0"/>
        </w:rPr>
        <w:t xml:space="preserve">ü    </w:t>
      </w:r>
      <w:r w:rsidDel="00000000" w:rsidR="00000000" w:rsidRPr="00000000">
        <w:rPr>
          <w:rFonts w:eastAsia="Calibri" w:ascii="Calibri" w:hAnsi="Calibri" w:cs="Calibri"/>
          <w:color w:val="222222"/>
          <w:sz w:val="14"/>
          <w:highlight w:val="white"/>
          <w:rtl w:val="0"/>
        </w:rPr>
        <w:t xml:space="preserve">Adaptation as : translation, transfer, transformation, appropriation, assimilation, intervention ; </w:t>
      </w:r>
    </w:p>
    <w:p w:rsidDel="00000000" w:rsidRDefault="00000000" w:rsidR="00000000" w:rsidRPr="00000000" w:rsidP="00000000">
      <w:pPr/>
      <w:r w:rsidDel="00000000" w:rsidR="00000000" w:rsidRPr="00000000">
        <w:rPr>
          <w:color w:val="222222"/>
          <w:sz w:val="28"/>
          <w:highlight w:val="white"/>
          <w:rtl w:val="0"/>
        </w:rPr>
        <w:t xml:space="preserve">ü    Adaptation and translation as intertextual, intercultural, intermedial and interlinguistic operations;</w:t>
      </w:r>
    </w:p>
    <w:p w:rsidDel="00000000" w:rsidRDefault="00000000" w:rsidR="00000000" w:rsidRPr="00000000" w:rsidP="00000000">
      <w:pPr/>
      <w:r w:rsidDel="00000000" w:rsidR="00000000" w:rsidRPr="00000000">
        <w:rPr>
          <w:color w:val="222222"/>
          <w:sz w:val="28"/>
          <w:highlight w:val="white"/>
          <w:rtl w:val="0"/>
        </w:rPr>
        <w:t xml:space="preserve">ü    Adaptation- translation- theatrical/film performance;</w:t>
      </w:r>
    </w:p>
    <w:p w:rsidDel="00000000" w:rsidRDefault="00000000" w:rsidR="00000000" w:rsidRPr="00000000" w:rsidP="00000000">
      <w:pPr/>
      <w:r w:rsidDel="00000000" w:rsidR="00000000" w:rsidRPr="00000000">
        <w:rPr>
          <w:color w:val="222222"/>
          <w:sz w:val="28"/>
          <w:highlight w:val="white"/>
          <w:rtl w:val="0"/>
        </w:rPr>
        <w:t xml:space="preserve">ü    Features that differentiate an ‘intersemiotic translation’ from an original</w:t>
      </w:r>
    </w:p>
    <w:p w:rsidDel="00000000" w:rsidRDefault="00000000" w:rsidR="00000000" w:rsidRPr="00000000" w:rsidP="00000000">
      <w:pPr/>
      <w:r w:rsidDel="00000000" w:rsidR="00000000" w:rsidRPr="00000000">
        <w:rPr>
          <w:color w:val="222222"/>
          <w:sz w:val="24"/>
          <w:highlight w:val="white"/>
          <w:rtl w:val="0"/>
        </w:rPr>
        <w:t xml:space="preserve">ü     The roles of adapters and translators in forging literary and cultural images;</w:t>
      </w:r>
    </w:p>
    <w:p w:rsidDel="00000000" w:rsidRDefault="00000000" w:rsidR="00000000" w:rsidRPr="00000000" w:rsidP="00000000">
      <w:pPr/>
      <w:r w:rsidDel="00000000" w:rsidR="00000000" w:rsidRPr="00000000">
        <w:rPr>
          <w:color w:val="222222"/>
          <w:sz w:val="28"/>
          <w:highlight w:val="white"/>
          <w:rtl w:val="0"/>
        </w:rPr>
        <w:t xml:space="preserve">ü    The adapter’s vs. translator’s freedom; </w:t>
      </w:r>
    </w:p>
    <w:p w:rsidDel="00000000" w:rsidRDefault="00000000" w:rsidR="00000000" w:rsidRPr="00000000" w:rsidP="00000000">
      <w:pPr/>
      <w:r w:rsidDel="00000000" w:rsidR="00000000" w:rsidRPr="00000000">
        <w:rPr>
          <w:color w:val="222222"/>
          <w:sz w:val="28"/>
          <w:highlight w:val="white"/>
          <w:rtl w:val="0"/>
        </w:rPr>
        <w:t xml:space="preserve">ü    The semiotic systems underlying translation and adaptation;</w:t>
      </w:r>
    </w:p>
    <w:p w:rsidDel="00000000" w:rsidRDefault="00000000" w:rsidR="00000000" w:rsidRPr="00000000" w:rsidP="00000000">
      <w:pPr/>
      <w:r w:rsidDel="00000000" w:rsidR="00000000" w:rsidRPr="00000000">
        <w:rPr>
          <w:color w:val="222222"/>
          <w:sz w:val="28"/>
          <w:highlight w:val="white"/>
          <w:rtl w:val="0"/>
        </w:rPr>
        <w:t xml:space="preserve">ü    Translation and adaptation as politically loaded terms;</w:t>
      </w:r>
    </w:p>
    <w:p w:rsidDel="00000000" w:rsidRDefault="00000000" w:rsidR="00000000" w:rsidRPr="00000000" w:rsidP="00000000">
      <w:pPr/>
      <w:r w:rsidDel="00000000" w:rsidR="00000000" w:rsidRPr="00000000">
        <w:rPr>
          <w:color w:val="222222"/>
          <w:sz w:val="28"/>
          <w:highlight w:val="white"/>
          <w:rtl w:val="0"/>
        </w:rPr>
        <w:t xml:space="preserve">ü    International news: translated and/or adapted?</w:t>
      </w:r>
    </w:p>
    <w:p w:rsidDel="00000000" w:rsidRDefault="00000000" w:rsidR="00000000" w:rsidRPr="00000000" w:rsidP="00000000">
      <w:pPr/>
      <w:r w:rsidDel="00000000" w:rsidR="00000000" w:rsidRPr="00000000">
        <w:rPr>
          <w:color w:val="222222"/>
          <w:sz w:val="28"/>
          <w:highlight w:val="white"/>
          <w:rtl w:val="0"/>
        </w:rPr>
        <w:t xml:space="preserve">ü    Social constructions of adapters and translators</w:t>
      </w:r>
    </w:p>
    <w:p w:rsidDel="00000000" w:rsidRDefault="00000000" w:rsidR="00000000" w:rsidRPr="00000000" w:rsidP="00000000">
      <w:pPr/>
      <w:r w:rsidDel="00000000" w:rsidR="00000000" w:rsidRPr="00000000">
        <w:rPr>
          <w:color w:val="222222"/>
          <w:sz w:val="28"/>
          <w:highlight w:val="white"/>
          <w:rtl w:val="0"/>
        </w:rPr>
        <w:t xml:space="preserve">ü    Text and film adaptations to (changed) socio-political contexts.</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color w:val="222222"/>
          <w:sz w:val="28"/>
          <w:highlight w:val="white"/>
          <w:rtl w:val="0"/>
        </w:rPr>
        <w:t xml:space="preserve">The closing date for the submission of abstracts (300-350 words) is </w:t>
      </w:r>
      <w:r w:rsidDel="00000000" w:rsidR="00000000" w:rsidRPr="00000000">
        <w:rPr>
          <w:b w:val="1"/>
          <w:color w:val="222222"/>
          <w:sz w:val="28"/>
          <w:highlight w:val="white"/>
          <w:rtl w:val="0"/>
        </w:rPr>
        <w:t xml:space="preserve">15 March 2013</w:t>
      </w:r>
      <w:r w:rsidDel="00000000" w:rsidR="00000000" w:rsidRPr="00000000">
        <w:rPr>
          <w:color w:val="222222"/>
          <w:sz w:val="28"/>
          <w:highlight w:val="white"/>
          <w:rtl w:val="0"/>
        </w:rPr>
        <w:t xml:space="preserve">. Notification of acceptance will be given by </w:t>
      </w:r>
      <w:r w:rsidDel="00000000" w:rsidR="00000000" w:rsidRPr="00000000">
        <w:rPr>
          <w:b w:val="1"/>
          <w:color w:val="222222"/>
          <w:sz w:val="28"/>
          <w:highlight w:val="white"/>
          <w:rtl w:val="0"/>
        </w:rPr>
        <w:t xml:space="preserve">30 April 2013</w:t>
      </w:r>
      <w:r w:rsidDel="00000000" w:rsidR="00000000" w:rsidRPr="00000000">
        <w:rPr>
          <w:color w:val="222222"/>
          <w:sz w:val="28"/>
          <w:highlight w:val="white"/>
          <w:rtl w:val="0"/>
        </w:rPr>
        <w:t xml:space="preserve">. Please send your abstracts to:  </w:t>
      </w:r>
      <w:r w:rsidDel="00000000" w:rsidR="00000000" w:rsidRPr="00000000">
        <w:rPr>
          <w:color w:val="1155cc"/>
          <w:sz w:val="28"/>
          <w:highlight w:val="white"/>
          <w:u w:val="single"/>
          <w:rtl w:val="0"/>
        </w:rPr>
        <w:t xml:space="preserve">jxwelsh@salisbury.edu</w:t>
      </w:r>
      <w:r w:rsidDel="00000000" w:rsidR="00000000" w:rsidRPr="00000000">
        <w:rPr>
          <w:color w:val="222222"/>
          <w:sz w:val="28"/>
          <w:highlight w:val="white"/>
          <w:rtl w:val="0"/>
        </w:rPr>
        <w:t xml:space="preserve">;</w:t>
      </w:r>
      <w:r w:rsidDel="00000000" w:rsidR="00000000" w:rsidRPr="00000000">
        <w:rPr>
          <w:color w:val="1155cc"/>
          <w:sz w:val="28"/>
          <w:highlight w:val="white"/>
          <w:u w:val="single"/>
          <w:rtl w:val="0"/>
        </w:rPr>
        <w:t xml:space="preserve">L_rawjalaurence@yahoo.com</w:t>
      </w:r>
      <w:r w:rsidDel="00000000" w:rsidR="00000000" w:rsidRPr="00000000">
        <w:rPr>
          <w:color w:val="222222"/>
          <w:sz w:val="28"/>
          <w:highlight w:val="white"/>
          <w:rtl w:val="0"/>
        </w:rPr>
        <w:t xml:space="preserve">; </w:t>
      </w:r>
      <w:r w:rsidDel="00000000" w:rsidR="00000000" w:rsidRPr="00000000">
        <w:rPr>
          <w:color w:val="1155cc"/>
          <w:sz w:val="28"/>
          <w:highlight w:val="white"/>
          <w:u w:val="single"/>
          <w:rtl w:val="0"/>
        </w:rPr>
        <w:t xml:space="preserve">veronica.t_popescu@yahoo.com</w:t>
      </w:r>
    </w:p>
    <w:p w:rsidDel="00000000" w:rsidRDefault="00000000" w:rsidR="00000000" w:rsidRPr="00000000" w:rsidP="00000000">
      <w:pPr/>
      <w:r w:rsidDel="00000000" w:rsidR="00000000" w:rsidRPr="00000000">
        <w:rPr>
          <w:color w:val="222222"/>
          <w:sz w:val="28"/>
          <w:highlight w:val="white"/>
          <w:rtl w:val="0"/>
        </w:rPr>
        <w:t xml:space="preserve">Selected papers will be published in specialized reviews and in the Conference volume.</w:t>
      </w:r>
    </w:p>
    <w:p w:rsidDel="00000000" w:rsidRDefault="00000000" w:rsidR="00000000" w:rsidRPr="00000000" w:rsidP="00000000">
      <w:pPr/>
      <w:r w:rsidDel="00000000" w:rsidR="00000000" w:rsidRPr="00000000">
        <w:rPr>
          <w:color w:val="222222"/>
          <w:sz w:val="28"/>
          <w:highlight w:val="white"/>
          <w:rtl w:val="0"/>
        </w:rPr>
        <w:t xml:space="preserve">Conference website: </w:t>
      </w:r>
      <w:hyperlink r:id="rId5">
        <w:r w:rsidDel="00000000" w:rsidR="00000000" w:rsidRPr="00000000">
          <w:rPr>
            <w:color w:val="1155cc"/>
            <w:sz w:val="28"/>
            <w:highlight w:val="white"/>
            <w:u w:val="single"/>
            <w:rtl w:val="0"/>
          </w:rPr>
          <w:t xml:space="preserve">http://adaptationconference.linguaculture.ro/home.html</w:t>
        </w:r>
      </w:hyperlink>
    </w:p>
    <w:p w:rsidDel="00000000" w:rsidRDefault="00000000" w:rsidR="00000000" w:rsidRPr="00000000" w:rsidP="00000000">
      <w:pPr/>
      <w:r w:rsidDel="00000000" w:rsidR="00000000" w:rsidRPr="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76" w:after="0" w:lineRule="auto" w:before="0"/>
      <w:ind w:firstLine="0" w:left="0" w:right="0"/>
      <w:jc w:val="left"/>
    </w:pPr>
    <w:rPr>
      <w:rFonts w:eastAsia="Arial" w:ascii="Arial" w:hAnsi="Arial" w:cs="Arial"/>
      <w:b w:val="0"/>
      <w:i w:val="0"/>
      <w:smallCaps w:val="0"/>
      <w:strike w:val="0"/>
      <w:color w:val="000000"/>
      <w:sz w:val="22"/>
      <w:highlight w:val="none"/>
      <w:u w:val="none"/>
      <w:vertAlign w:val="baseline"/>
    </w:rPr>
  </w:style>
  <w:style w:type="paragraph" w:styleId="Heading1">
    <w:name w:val="heading 1"/>
    <w:basedOn w:val="Normal"/>
    <w:next w:val="Normal"/>
    <w:pPr>
      <w:spacing w:after="120" w:lineRule="auto" w:before="480"/>
    </w:pPr>
    <w:rPr>
      <w:b w:val="1"/>
      <w:sz w:val="36"/>
      <w:highlight w:val="none"/>
    </w:rPr>
  </w:style>
  <w:style w:type="paragraph" w:styleId="Heading2">
    <w:name w:val="heading 2"/>
    <w:basedOn w:val="Normal"/>
    <w:next w:val="Normal"/>
    <w:pPr>
      <w:spacing w:after="80" w:lineRule="auto" w:before="360"/>
    </w:pPr>
    <w:rPr>
      <w:b w:val="1"/>
      <w:sz w:val="28"/>
      <w:highlight w:val="none"/>
    </w:rPr>
  </w:style>
  <w:style w:type="paragraph" w:styleId="Heading3">
    <w:name w:val="heading 3"/>
    <w:basedOn w:val="Normal"/>
    <w:next w:val="Normal"/>
    <w:pPr>
      <w:spacing w:after="80" w:lineRule="auto" w:before="280"/>
    </w:pPr>
    <w:rPr>
      <w:b w:val="1"/>
      <w:color w:val="666666"/>
      <w:sz w:val="24"/>
      <w:highlight w:val="none"/>
    </w:rPr>
  </w:style>
  <w:style w:type="paragraph" w:styleId="Heading4">
    <w:name w:val="heading 4"/>
    <w:basedOn w:val="Normal"/>
    <w:next w:val="Normal"/>
    <w:pPr>
      <w:spacing w:after="40" w:lineRule="auto" w:before="240"/>
    </w:pPr>
    <w:rPr>
      <w:i w:val="1"/>
      <w:color w:val="666666"/>
      <w:sz w:val="22"/>
      <w:highlight w:val="none"/>
    </w:rPr>
  </w:style>
  <w:style w:type="paragraph" w:styleId="Heading5">
    <w:name w:val="heading 5"/>
    <w:basedOn w:val="Normal"/>
    <w:next w:val="Normal"/>
    <w:pPr>
      <w:spacing w:after="40" w:lineRule="auto" w:before="220"/>
    </w:pPr>
    <w:rPr>
      <w:b w:val="1"/>
      <w:color w:val="666666"/>
      <w:sz w:val="20"/>
      <w:highlight w:val="none"/>
    </w:rPr>
  </w:style>
  <w:style w:type="paragraph" w:styleId="Heading6">
    <w:name w:val="heading 6"/>
    <w:basedOn w:val="Normal"/>
    <w:next w:val="Normal"/>
    <w:pPr>
      <w:spacing w:after="40" w:lineRule="auto" w:before="200"/>
    </w:pPr>
    <w:rPr>
      <w:i w:val="1"/>
      <w:color w:val="666666"/>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hyperlink" TargetMode="External" Target="http://adaptationconference.linguaculture.ro/home.html"/></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AdaptationUnbounded.docx</dc:title>
</cp:coreProperties>
</file>